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216A" w14:textId="77777777" w:rsidR="00007B0A" w:rsidRPr="00C80783" w:rsidRDefault="00007B0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Додаток</w:t>
      </w:r>
      <w:r w:rsidRPr="00C80783">
        <w:rPr>
          <w:rFonts w:ascii="Times New Roman" w:hAnsi="Times New Roman" w:cs="Times New Roman"/>
          <w:b/>
        </w:rPr>
        <w:t xml:space="preserve"> </w:t>
      </w:r>
      <w:r w:rsidRPr="00C80783">
        <w:rPr>
          <w:rFonts w:ascii="Times New Roman" w:hAnsi="Times New Roman" w:cs="Times New Roman"/>
          <w:b/>
          <w:lang w:val="uk-UA"/>
        </w:rPr>
        <w:t xml:space="preserve">№1 </w:t>
      </w:r>
    </w:p>
    <w:p w14:paraId="3D8F97A1" w14:textId="496A44B4" w:rsidR="00007B0A" w:rsidRPr="00C80783" w:rsidRDefault="00DC259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до Протоколу</w:t>
      </w:r>
      <w:r w:rsidR="00B65FD3">
        <w:rPr>
          <w:rFonts w:ascii="Times New Roman" w:hAnsi="Times New Roman" w:cs="Times New Roman"/>
          <w:b/>
          <w:lang w:val="uk-UA"/>
        </w:rPr>
        <w:t xml:space="preserve"> засідання</w:t>
      </w:r>
      <w:r w:rsidRPr="00C80783">
        <w:rPr>
          <w:rFonts w:ascii="Times New Roman" w:hAnsi="Times New Roman" w:cs="Times New Roman"/>
          <w:b/>
          <w:lang w:val="uk-UA"/>
        </w:rPr>
        <w:t xml:space="preserve"> Наглядової Ради </w:t>
      </w:r>
      <w:r w:rsidR="00C51313" w:rsidRPr="00C80783">
        <w:rPr>
          <w:rFonts w:ascii="Times New Roman" w:hAnsi="Times New Roman" w:cs="Times New Roman"/>
          <w:b/>
          <w:lang w:val="uk-UA"/>
        </w:rPr>
        <w:t xml:space="preserve">№ </w:t>
      </w:r>
      <w:r w:rsidR="00B65FD3">
        <w:rPr>
          <w:rFonts w:ascii="Times New Roman" w:hAnsi="Times New Roman" w:cs="Times New Roman"/>
          <w:b/>
          <w:lang w:val="uk-UA"/>
        </w:rPr>
        <w:t>22</w:t>
      </w:r>
      <w:r w:rsidR="00007B0A" w:rsidRPr="00C80783">
        <w:rPr>
          <w:rFonts w:ascii="Times New Roman" w:hAnsi="Times New Roman" w:cs="Times New Roman"/>
          <w:b/>
          <w:lang w:val="uk-UA"/>
        </w:rPr>
        <w:t xml:space="preserve"> від </w:t>
      </w:r>
      <w:r w:rsidR="00FA039E" w:rsidRPr="00FA039E">
        <w:rPr>
          <w:rFonts w:ascii="Times New Roman" w:hAnsi="Times New Roman" w:cs="Times New Roman"/>
          <w:b/>
        </w:rPr>
        <w:t>2</w:t>
      </w:r>
      <w:r w:rsidR="00B65FD3">
        <w:rPr>
          <w:rFonts w:ascii="Times New Roman" w:hAnsi="Times New Roman" w:cs="Times New Roman"/>
          <w:b/>
          <w:lang w:val="uk-UA"/>
        </w:rPr>
        <w:t>2</w:t>
      </w:r>
      <w:r w:rsidR="00FA039E">
        <w:rPr>
          <w:rFonts w:ascii="Times New Roman" w:hAnsi="Times New Roman" w:cs="Times New Roman"/>
          <w:b/>
        </w:rPr>
        <w:t>.</w:t>
      </w:r>
      <w:r w:rsidR="00B65FD3">
        <w:rPr>
          <w:rFonts w:ascii="Times New Roman" w:hAnsi="Times New Roman" w:cs="Times New Roman"/>
          <w:b/>
          <w:lang w:val="uk-UA"/>
        </w:rPr>
        <w:t>10</w:t>
      </w:r>
      <w:r w:rsidR="00007B0A" w:rsidRPr="00C80783">
        <w:rPr>
          <w:rFonts w:ascii="Times New Roman" w:hAnsi="Times New Roman" w:cs="Times New Roman"/>
          <w:b/>
          <w:lang w:val="uk-UA"/>
        </w:rPr>
        <w:t>.</w:t>
      </w:r>
      <w:r w:rsidR="00FA039E">
        <w:rPr>
          <w:rFonts w:ascii="Times New Roman" w:hAnsi="Times New Roman" w:cs="Times New Roman"/>
          <w:b/>
          <w:lang w:val="uk-UA"/>
        </w:rPr>
        <w:t>2025 року</w:t>
      </w:r>
    </w:p>
    <w:p w14:paraId="48B8D733" w14:textId="77777777" w:rsidR="00007B0A" w:rsidRPr="00C80783" w:rsidRDefault="00007B0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  </w:t>
      </w:r>
      <w:r w:rsidRPr="00C80783">
        <w:rPr>
          <w:rStyle w:val="markedcontent"/>
          <w:rFonts w:ascii="Times New Roman" w:hAnsi="Times New Roman" w:cs="Times New Roman"/>
          <w:b/>
          <w:lang w:val="uk-UA"/>
        </w:rPr>
        <w:t>ПР</w:t>
      </w:r>
      <w:r w:rsidRPr="00C80783">
        <w:rPr>
          <w:rFonts w:ascii="Times New Roman" w:hAnsi="Times New Roman" w:cs="Times New Roman"/>
          <w:b/>
        </w:rPr>
        <w:t>АТ «</w:t>
      </w:r>
      <w:r w:rsidRPr="00C80783">
        <w:rPr>
          <w:rFonts w:ascii="Times New Roman" w:hAnsi="Times New Roman" w:cs="Times New Roman"/>
          <w:b/>
          <w:lang w:val="uk-UA"/>
        </w:rPr>
        <w:t>КУА «АЛЬТЕРА ЕССЕТ МЕНЕДЖМЕНТ</w:t>
      </w:r>
      <w:r w:rsidRPr="00C80783">
        <w:rPr>
          <w:rFonts w:ascii="Times New Roman" w:hAnsi="Times New Roman" w:cs="Times New Roman"/>
          <w:b/>
        </w:rPr>
        <w:t>»</w:t>
      </w:r>
      <w:r w:rsidRPr="00C80783">
        <w:rPr>
          <w:rFonts w:ascii="Times New Roman" w:hAnsi="Times New Roman" w:cs="Times New Roman"/>
          <w:b/>
          <w:lang w:val="uk-UA"/>
        </w:rPr>
        <w:t xml:space="preserve">   </w:t>
      </w:r>
    </w:p>
    <w:p w14:paraId="7624A5F4" w14:textId="77777777" w:rsidR="00007B0A" w:rsidRPr="00C80783" w:rsidRDefault="00007B0A" w:rsidP="00D729D9">
      <w:pPr>
        <w:spacing w:after="0" w:line="240" w:lineRule="auto"/>
        <w:jc w:val="right"/>
        <w:rPr>
          <w:rFonts w:ascii="Times New Roman" w:hAnsi="Times New Roman" w:cs="Times New Roman"/>
          <w:b/>
          <w:lang w:val="uk-UA"/>
        </w:rPr>
      </w:pPr>
    </w:p>
    <w:p w14:paraId="76FF6717" w14:textId="77777777"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ЗАТВЕРДЖЕНО </w:t>
      </w:r>
    </w:p>
    <w:p w14:paraId="3F22DB76" w14:textId="77777777"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Наглядово</w:t>
      </w:r>
      <w:r w:rsidR="000B3213" w:rsidRPr="00C80783">
        <w:rPr>
          <w:rFonts w:ascii="Times New Roman" w:hAnsi="Times New Roman" w:cs="Times New Roman"/>
          <w:b/>
          <w:lang w:val="uk-UA"/>
        </w:rPr>
        <w:t>ю Радою</w:t>
      </w:r>
      <w:r w:rsidRPr="00C80783">
        <w:rPr>
          <w:rFonts w:ascii="Times New Roman" w:hAnsi="Times New Roman" w:cs="Times New Roman"/>
          <w:b/>
          <w:lang w:val="uk-UA"/>
        </w:rPr>
        <w:t xml:space="preserve"> </w:t>
      </w:r>
    </w:p>
    <w:p w14:paraId="374A0C51" w14:textId="77777777"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 </w:t>
      </w:r>
      <w:r w:rsidRPr="00C80783">
        <w:rPr>
          <w:rStyle w:val="markedcontent"/>
          <w:rFonts w:ascii="Times New Roman" w:hAnsi="Times New Roman" w:cs="Times New Roman"/>
          <w:b/>
          <w:lang w:val="uk-UA"/>
        </w:rPr>
        <w:t>ПР</w:t>
      </w:r>
      <w:r w:rsidRPr="00C80783">
        <w:rPr>
          <w:rFonts w:ascii="Times New Roman" w:hAnsi="Times New Roman" w:cs="Times New Roman"/>
          <w:b/>
        </w:rPr>
        <w:t>АТ «</w:t>
      </w:r>
      <w:r w:rsidRPr="00C80783">
        <w:rPr>
          <w:rFonts w:ascii="Times New Roman" w:hAnsi="Times New Roman" w:cs="Times New Roman"/>
          <w:b/>
          <w:lang w:val="uk-UA"/>
        </w:rPr>
        <w:t>КУА «АЛЬТЕРА ЕССЕТ МЕНЕДЖМЕНТ</w:t>
      </w:r>
      <w:r w:rsidRPr="00C80783">
        <w:rPr>
          <w:rFonts w:ascii="Times New Roman" w:hAnsi="Times New Roman" w:cs="Times New Roman"/>
          <w:b/>
        </w:rPr>
        <w:t>»</w:t>
      </w:r>
    </w:p>
    <w:p w14:paraId="2EC76016" w14:textId="6021F7BC" w:rsidR="00D729D9" w:rsidRPr="00C80783" w:rsidRDefault="00DC259A"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Протокол №</w:t>
      </w:r>
      <w:r w:rsidR="00FA039E">
        <w:rPr>
          <w:rFonts w:ascii="Times New Roman" w:hAnsi="Times New Roman" w:cs="Times New Roman"/>
          <w:b/>
          <w:lang w:val="uk-UA"/>
        </w:rPr>
        <w:t xml:space="preserve"> </w:t>
      </w:r>
      <w:r w:rsidR="00B65FD3">
        <w:rPr>
          <w:rFonts w:ascii="Times New Roman" w:hAnsi="Times New Roman" w:cs="Times New Roman"/>
          <w:b/>
          <w:lang w:val="uk-UA"/>
        </w:rPr>
        <w:t>22</w:t>
      </w:r>
      <w:r w:rsidR="00C51313" w:rsidRPr="00C80783">
        <w:rPr>
          <w:rFonts w:ascii="Times New Roman" w:hAnsi="Times New Roman" w:cs="Times New Roman"/>
          <w:b/>
          <w:lang w:val="uk-UA"/>
        </w:rPr>
        <w:t xml:space="preserve"> від </w:t>
      </w:r>
      <w:r w:rsidR="00FA039E">
        <w:rPr>
          <w:rFonts w:ascii="Times New Roman" w:hAnsi="Times New Roman" w:cs="Times New Roman"/>
          <w:b/>
          <w:lang w:val="uk-UA"/>
        </w:rPr>
        <w:t>2</w:t>
      </w:r>
      <w:r w:rsidR="00B65FD3">
        <w:rPr>
          <w:rFonts w:ascii="Times New Roman" w:hAnsi="Times New Roman" w:cs="Times New Roman"/>
          <w:b/>
          <w:lang w:val="uk-UA"/>
        </w:rPr>
        <w:t>2</w:t>
      </w:r>
      <w:r w:rsidRPr="00C80783">
        <w:rPr>
          <w:rFonts w:ascii="Times New Roman" w:hAnsi="Times New Roman" w:cs="Times New Roman"/>
          <w:b/>
          <w:lang w:val="uk-UA"/>
        </w:rPr>
        <w:t>.</w:t>
      </w:r>
      <w:r w:rsidR="00B65FD3">
        <w:rPr>
          <w:rFonts w:ascii="Times New Roman" w:hAnsi="Times New Roman" w:cs="Times New Roman"/>
          <w:b/>
          <w:lang w:val="uk-UA"/>
        </w:rPr>
        <w:t>10</w:t>
      </w:r>
      <w:r w:rsidRPr="00C80783">
        <w:rPr>
          <w:rFonts w:ascii="Times New Roman" w:hAnsi="Times New Roman" w:cs="Times New Roman"/>
          <w:b/>
          <w:lang w:val="uk-UA"/>
        </w:rPr>
        <w:t>.202</w:t>
      </w:r>
      <w:r w:rsidR="00FA039E">
        <w:rPr>
          <w:rFonts w:ascii="Times New Roman" w:hAnsi="Times New Roman" w:cs="Times New Roman"/>
          <w:b/>
        </w:rPr>
        <w:t>5</w:t>
      </w:r>
      <w:r w:rsidRPr="00C80783">
        <w:rPr>
          <w:rFonts w:ascii="Times New Roman" w:hAnsi="Times New Roman" w:cs="Times New Roman"/>
          <w:b/>
          <w:lang w:val="uk-UA"/>
        </w:rPr>
        <w:t>р.</w:t>
      </w:r>
    </w:p>
    <w:p w14:paraId="31BDEB9C" w14:textId="77777777" w:rsidR="00AD60DD" w:rsidRPr="00C80783" w:rsidRDefault="00AD60DD" w:rsidP="00AD60DD">
      <w:pPr>
        <w:spacing w:after="0" w:line="240" w:lineRule="auto"/>
        <w:jc w:val="right"/>
        <w:rPr>
          <w:rStyle w:val="markedcontent"/>
          <w:rFonts w:ascii="Times New Roman" w:hAnsi="Times New Roman" w:cs="Times New Roman"/>
          <w:b/>
          <w:lang w:val="uk-UA"/>
        </w:rPr>
      </w:pPr>
    </w:p>
    <w:p w14:paraId="5E047B50" w14:textId="77777777" w:rsidR="00B978A2" w:rsidRPr="00C80783" w:rsidRDefault="00B978A2" w:rsidP="00B978A2">
      <w:pPr>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Повідомлення </w:t>
      </w:r>
    </w:p>
    <w:p w14:paraId="6CFB9C61" w14:textId="77777777" w:rsidR="00B978A2" w:rsidRPr="00C80783" w:rsidRDefault="00B978A2" w:rsidP="00B978A2">
      <w:pPr>
        <w:spacing w:after="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про дистанційне проведення </w:t>
      </w:r>
      <w:r w:rsidR="006A002D">
        <w:rPr>
          <w:rStyle w:val="markedcontent"/>
          <w:rFonts w:ascii="Times New Roman" w:hAnsi="Times New Roman" w:cs="Times New Roman"/>
          <w:b/>
          <w:lang w:val="uk-UA"/>
        </w:rPr>
        <w:t>позачергових</w:t>
      </w:r>
      <w:r w:rsidRPr="00C80783">
        <w:rPr>
          <w:rStyle w:val="markedcontent"/>
          <w:rFonts w:ascii="Times New Roman" w:hAnsi="Times New Roman" w:cs="Times New Roman"/>
          <w:b/>
          <w:lang w:val="uk-UA"/>
        </w:rPr>
        <w:t xml:space="preserve"> загальних зборів акціонерів </w:t>
      </w:r>
    </w:p>
    <w:p w14:paraId="0BAB19CC" w14:textId="77777777" w:rsidR="00B978A2" w:rsidRPr="00C80783" w:rsidRDefault="00B978A2" w:rsidP="00B978A2">
      <w:pPr>
        <w:spacing w:after="0" w:line="240" w:lineRule="auto"/>
        <w:jc w:val="center"/>
        <w:rPr>
          <w:rFonts w:ascii="Times New Roman" w:hAnsi="Times New Roman" w:cs="Times New Roman"/>
          <w:b/>
          <w:lang w:val="uk-UA"/>
        </w:rPr>
      </w:pPr>
      <w:r w:rsidRPr="00C80783">
        <w:rPr>
          <w:rFonts w:ascii="Times New Roman" w:hAnsi="Times New Roman" w:cs="Times New Roman"/>
          <w:b/>
          <w:lang w:val="uk-UA"/>
        </w:rPr>
        <w:t xml:space="preserve">ПРИВАТНОГО АКЦІОНЕРНОГО ТОВАРИСТВА «КОМПАНІЯ З УПРАВЛІННЯ АКТИВАМИ «АЛЬТЕРА ЕССЕТ МЕНЕДЖМЕНТ», </w:t>
      </w:r>
    </w:p>
    <w:p w14:paraId="3E095198" w14:textId="77777777" w:rsidR="00B978A2" w:rsidRPr="00C80783" w:rsidRDefault="00B978A2" w:rsidP="00B978A2">
      <w:pPr>
        <w:spacing w:after="0" w:line="240" w:lineRule="auto"/>
        <w:jc w:val="center"/>
        <w:rPr>
          <w:rFonts w:ascii="Times New Roman" w:hAnsi="Times New Roman" w:cs="Times New Roman"/>
          <w:lang w:val="uk-UA"/>
        </w:rPr>
      </w:pPr>
      <w:r w:rsidRPr="00C80783">
        <w:rPr>
          <w:rFonts w:ascii="Times New Roman" w:hAnsi="Times New Roman" w:cs="Times New Roman"/>
          <w:lang w:val="uk-UA"/>
        </w:rPr>
        <w:t xml:space="preserve">код за ЄДРПОУ 32856284, </w:t>
      </w:r>
    </w:p>
    <w:p w14:paraId="068C0DB0" w14:textId="77777777" w:rsidR="00B978A2" w:rsidRPr="00C80783" w:rsidRDefault="00B978A2" w:rsidP="00B978A2">
      <w:pPr>
        <w:spacing w:after="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i/>
          <w:lang w:val="uk-UA"/>
        </w:rPr>
        <w:t>(надалі - ПР</w:t>
      </w:r>
      <w:r w:rsidRPr="00C80783">
        <w:rPr>
          <w:rFonts w:ascii="Times New Roman" w:hAnsi="Times New Roman" w:cs="Times New Roman"/>
          <w:b/>
          <w:i/>
        </w:rPr>
        <w:t>АТ «</w:t>
      </w:r>
      <w:r w:rsidRPr="00C80783">
        <w:rPr>
          <w:rFonts w:ascii="Times New Roman" w:hAnsi="Times New Roman" w:cs="Times New Roman"/>
          <w:b/>
          <w:i/>
          <w:lang w:val="uk-UA"/>
        </w:rPr>
        <w:t>КУА «АЛЬТЕРА ЕССЕТ МЕНЕДЖМЕНТ</w:t>
      </w:r>
      <w:r w:rsidRPr="00C80783">
        <w:rPr>
          <w:rFonts w:ascii="Times New Roman" w:hAnsi="Times New Roman" w:cs="Times New Roman"/>
          <w:b/>
          <w:i/>
        </w:rPr>
        <w:t>»</w:t>
      </w:r>
      <w:r w:rsidRPr="00C80783">
        <w:rPr>
          <w:rFonts w:ascii="Times New Roman" w:hAnsi="Times New Roman" w:cs="Times New Roman"/>
          <w:b/>
          <w:i/>
          <w:lang w:val="uk-UA"/>
        </w:rPr>
        <w:t xml:space="preserve"> або Товариство</w:t>
      </w:r>
      <w:r w:rsidRPr="00C80783">
        <w:rPr>
          <w:rFonts w:ascii="Times New Roman" w:hAnsi="Times New Roman" w:cs="Times New Roman"/>
          <w:lang w:val="uk-UA"/>
        </w:rPr>
        <w:t>)</w:t>
      </w:r>
      <w:r w:rsidRPr="00C80783">
        <w:rPr>
          <w:rFonts w:ascii="Times New Roman" w:hAnsi="Times New Roman" w:cs="Times New Roman"/>
        </w:rPr>
        <w:t>,</w:t>
      </w:r>
    </w:p>
    <w:p w14:paraId="45F5C7C5" w14:textId="77777777" w:rsidR="00B978A2" w:rsidRPr="00C80783" w:rsidRDefault="00B978A2" w:rsidP="00B978A2">
      <w:pPr>
        <w:spacing w:after="0" w:line="240" w:lineRule="auto"/>
        <w:jc w:val="right"/>
        <w:rPr>
          <w:rFonts w:ascii="Times New Roman" w:hAnsi="Times New Roman" w:cs="Times New Roman"/>
          <w:lang w:val="uk-UA"/>
        </w:rPr>
      </w:pPr>
    </w:p>
    <w:p w14:paraId="00FD9834" w14:textId="77777777" w:rsidR="00B978A2" w:rsidRPr="00C80783" w:rsidRDefault="00B978A2" w:rsidP="00DF0F14">
      <w:pPr>
        <w:spacing w:after="12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Шановний акціонер! </w:t>
      </w:r>
    </w:p>
    <w:p w14:paraId="1BC4A8E2" w14:textId="351BFB1A" w:rsidR="00B978A2" w:rsidRPr="00C80783" w:rsidRDefault="00B978A2" w:rsidP="00B978A2">
      <w:pPr>
        <w:spacing w:after="0" w:line="240" w:lineRule="auto"/>
        <w:ind w:firstLine="709"/>
        <w:jc w:val="both"/>
        <w:rPr>
          <w:rStyle w:val="markedcontent"/>
          <w:rFonts w:ascii="Times New Roman" w:hAnsi="Times New Roman" w:cs="Times New Roman"/>
          <w:lang w:val="uk-UA"/>
        </w:rPr>
      </w:pPr>
      <w:r w:rsidRPr="00C80783">
        <w:rPr>
          <w:rStyle w:val="markedcontent"/>
          <w:rFonts w:ascii="Times New Roman" w:hAnsi="Times New Roman" w:cs="Times New Roman"/>
          <w:lang w:val="uk-UA"/>
        </w:rPr>
        <w:t>Відповідно до рішення Наглядової ради ПР</w:t>
      </w:r>
      <w:r w:rsidRPr="00C80783">
        <w:rPr>
          <w:rFonts w:ascii="Times New Roman" w:hAnsi="Times New Roman" w:cs="Times New Roman"/>
          <w:lang w:val="uk-UA"/>
        </w:rPr>
        <w:t>АТ «КУА «АЛЬТЕРА ЕССЕТ МЕНЕДЖМЕНТ»</w:t>
      </w:r>
      <w:r w:rsidR="00D35CE0" w:rsidRPr="00C80783">
        <w:rPr>
          <w:rStyle w:val="markedcontent"/>
          <w:rFonts w:ascii="Times New Roman" w:hAnsi="Times New Roman" w:cs="Times New Roman"/>
          <w:lang w:val="uk-UA"/>
        </w:rPr>
        <w:t xml:space="preserve"> (протокол </w:t>
      </w:r>
      <w:r w:rsidR="00C51313" w:rsidRPr="00C80783">
        <w:rPr>
          <w:rStyle w:val="markedcontent"/>
          <w:rFonts w:ascii="Times New Roman" w:hAnsi="Times New Roman" w:cs="Times New Roman"/>
          <w:lang w:val="uk-UA"/>
        </w:rPr>
        <w:t>№</w:t>
      </w:r>
      <w:r w:rsidR="00A92D73">
        <w:rPr>
          <w:rStyle w:val="markedcontent"/>
          <w:rFonts w:ascii="Times New Roman" w:hAnsi="Times New Roman" w:cs="Times New Roman"/>
          <w:lang w:val="uk-UA"/>
        </w:rPr>
        <w:t xml:space="preserve"> 22</w:t>
      </w:r>
      <w:r w:rsidR="00C51313" w:rsidRPr="00C80783">
        <w:rPr>
          <w:rStyle w:val="markedcontent"/>
          <w:rFonts w:ascii="Times New Roman" w:hAnsi="Times New Roman" w:cs="Times New Roman"/>
          <w:lang w:val="uk-UA"/>
        </w:rPr>
        <w:t xml:space="preserve"> від </w:t>
      </w:r>
      <w:r w:rsidR="00900AFF">
        <w:rPr>
          <w:rStyle w:val="markedcontent"/>
          <w:rFonts w:ascii="Times New Roman" w:hAnsi="Times New Roman" w:cs="Times New Roman"/>
          <w:lang w:val="uk-UA"/>
        </w:rPr>
        <w:t>2</w:t>
      </w:r>
      <w:r w:rsidR="00A92D73">
        <w:rPr>
          <w:rStyle w:val="markedcontent"/>
          <w:rFonts w:ascii="Times New Roman" w:hAnsi="Times New Roman" w:cs="Times New Roman"/>
          <w:lang w:val="uk-UA"/>
        </w:rPr>
        <w:t>2</w:t>
      </w:r>
      <w:r w:rsidR="00900AFF">
        <w:rPr>
          <w:rStyle w:val="markedcontent"/>
          <w:rFonts w:ascii="Times New Roman" w:hAnsi="Times New Roman" w:cs="Times New Roman"/>
          <w:lang w:val="uk-UA"/>
        </w:rPr>
        <w:t>.</w:t>
      </w:r>
      <w:r w:rsidR="00A92D73">
        <w:rPr>
          <w:rStyle w:val="markedcontent"/>
          <w:rFonts w:ascii="Times New Roman" w:hAnsi="Times New Roman" w:cs="Times New Roman"/>
          <w:lang w:val="uk-UA"/>
        </w:rPr>
        <w:t>10</w:t>
      </w:r>
      <w:r w:rsidR="00900AFF">
        <w:rPr>
          <w:rStyle w:val="markedcontent"/>
          <w:rFonts w:ascii="Times New Roman" w:hAnsi="Times New Roman" w:cs="Times New Roman"/>
          <w:lang w:val="uk-UA"/>
        </w:rPr>
        <w:t>.2025</w:t>
      </w:r>
      <w:r w:rsidRPr="00C80783">
        <w:rPr>
          <w:rStyle w:val="markedcontent"/>
          <w:rFonts w:ascii="Times New Roman" w:hAnsi="Times New Roman" w:cs="Times New Roman"/>
          <w:lang w:val="uk-UA"/>
        </w:rPr>
        <w:t xml:space="preserve"> року), Закону України «Про акціонерні товариства», </w:t>
      </w:r>
      <w:r w:rsidR="005E3AF3" w:rsidRPr="00C80783">
        <w:rPr>
          <w:rStyle w:val="markedcontent"/>
          <w:rFonts w:ascii="Times New Roman" w:hAnsi="Times New Roman" w:cs="Times New Roman"/>
          <w:lang w:val="uk-UA"/>
        </w:rPr>
        <w:t>Рішення НКЦПФР №</w:t>
      </w:r>
      <w:r w:rsidR="00A92D73">
        <w:rPr>
          <w:rStyle w:val="markedcontent"/>
          <w:rFonts w:ascii="Times New Roman" w:hAnsi="Times New Roman" w:cs="Times New Roman"/>
          <w:lang w:val="uk-UA"/>
        </w:rPr>
        <w:t xml:space="preserve"> </w:t>
      </w:r>
      <w:r w:rsidR="005E3AF3" w:rsidRPr="00C80783">
        <w:rPr>
          <w:rStyle w:val="markedcontent"/>
          <w:rFonts w:ascii="Times New Roman" w:hAnsi="Times New Roman" w:cs="Times New Roman"/>
          <w:lang w:val="uk-UA"/>
        </w:rPr>
        <w:t>154 від 16.02.2023 р.</w:t>
      </w:r>
      <w:r w:rsidR="000E1C1A" w:rsidRPr="000E1C1A">
        <w:rPr>
          <w:rStyle w:val="markedcontent"/>
          <w:rFonts w:ascii="Times New Roman" w:hAnsi="Times New Roman" w:cs="Times New Roman"/>
          <w:lang w:val="uk-UA"/>
        </w:rPr>
        <w:t xml:space="preserve"> </w:t>
      </w:r>
      <w:r w:rsidR="005E3AF3" w:rsidRPr="00C80783">
        <w:rPr>
          <w:rStyle w:val="markedcontent"/>
          <w:rFonts w:ascii="Times New Roman" w:hAnsi="Times New Roman" w:cs="Times New Roman"/>
          <w:lang w:val="uk-UA"/>
        </w:rPr>
        <w:t xml:space="preserve">«Щодо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00D35CE0" w:rsidRPr="00C80783">
        <w:rPr>
          <w:rFonts w:ascii="Times New Roman" w:hAnsi="Times New Roman" w:cs="Times New Roman"/>
          <w:lang w:val="uk-UA"/>
        </w:rPr>
        <w:t>Порядку скликання та проведення дистанційних загальних зборів акціонерів</w:t>
      </w:r>
      <w:r w:rsidRPr="00C80783">
        <w:rPr>
          <w:rStyle w:val="markedcontent"/>
          <w:rFonts w:ascii="Times New Roman" w:hAnsi="Times New Roman" w:cs="Times New Roman"/>
          <w:lang w:val="uk-UA"/>
        </w:rPr>
        <w:t xml:space="preserve">, затвердженого Рішенням НКЦПФР </w:t>
      </w:r>
      <w:r w:rsidR="00D35CE0" w:rsidRPr="00C80783">
        <w:rPr>
          <w:rFonts w:ascii="Times New Roman" w:hAnsi="Times New Roman" w:cs="Times New Roman"/>
          <w:lang w:val="uk-UA"/>
        </w:rPr>
        <w:t xml:space="preserve"> від 06 березня 2023 року № 236</w:t>
      </w:r>
      <w:r w:rsidRPr="00C80783">
        <w:rPr>
          <w:rStyle w:val="markedcontent"/>
          <w:rFonts w:ascii="Times New Roman" w:hAnsi="Times New Roman" w:cs="Times New Roman"/>
          <w:lang w:val="uk-UA"/>
        </w:rPr>
        <w:t xml:space="preserve">, повідомляємо Вас про скликання та дистанційне проведення </w:t>
      </w:r>
      <w:r w:rsidR="00900AFF">
        <w:rPr>
          <w:rStyle w:val="markedcontent"/>
          <w:rFonts w:ascii="Times New Roman" w:hAnsi="Times New Roman" w:cs="Times New Roman"/>
          <w:lang w:val="uk-UA"/>
        </w:rPr>
        <w:t>позачергових</w:t>
      </w:r>
      <w:r w:rsidRPr="00C80783">
        <w:rPr>
          <w:rStyle w:val="markedcontent"/>
          <w:rFonts w:ascii="Times New Roman" w:hAnsi="Times New Roman" w:cs="Times New Roman"/>
          <w:lang w:val="uk-UA"/>
        </w:rPr>
        <w:t xml:space="preserve"> Загальних зборів акціонерів ПР</w:t>
      </w:r>
      <w:r w:rsidRPr="00C80783">
        <w:rPr>
          <w:rFonts w:ascii="Times New Roman" w:hAnsi="Times New Roman" w:cs="Times New Roman"/>
          <w:lang w:val="uk-UA"/>
        </w:rPr>
        <w:t>АТ «КУА «АЛЬТЕРА ЕССЕТ МЕНЕДЖМЕНТ»</w:t>
      </w:r>
      <w:r w:rsidRPr="00C80783">
        <w:rPr>
          <w:rStyle w:val="markedcontent"/>
          <w:rFonts w:ascii="Times New Roman" w:hAnsi="Times New Roman" w:cs="Times New Roman"/>
          <w:lang w:val="uk-UA"/>
        </w:rPr>
        <w:t>.</w:t>
      </w:r>
    </w:p>
    <w:p w14:paraId="628F9D19" w14:textId="624E51E2" w:rsidR="00B978A2" w:rsidRPr="00C80783" w:rsidRDefault="00B978A2"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b/>
          <w:u w:val="single"/>
          <w:lang w:val="uk-UA"/>
        </w:rPr>
        <w:t>Місцезнаходження:</w:t>
      </w:r>
      <w:r w:rsidRPr="00C80783">
        <w:rPr>
          <w:rFonts w:ascii="Times New Roman" w:hAnsi="Times New Roman" w:cs="Times New Roman"/>
          <w:b/>
          <w:lang w:val="uk-UA"/>
        </w:rPr>
        <w:t xml:space="preserve"> </w:t>
      </w:r>
      <w:r w:rsidR="00A92D73">
        <w:rPr>
          <w:rFonts w:ascii="Times New Roman" w:hAnsi="Times New Roman" w:cs="Times New Roman"/>
          <w:lang w:val="uk-UA"/>
        </w:rPr>
        <w:t>03039</w:t>
      </w:r>
      <w:r w:rsidRPr="00C80783">
        <w:rPr>
          <w:rFonts w:ascii="Times New Roman" w:hAnsi="Times New Roman" w:cs="Times New Roman"/>
          <w:lang w:val="uk-UA"/>
        </w:rPr>
        <w:t xml:space="preserve">, м. Київ, вул. </w:t>
      </w:r>
      <w:r w:rsidR="00A92D73">
        <w:rPr>
          <w:rFonts w:ascii="Times New Roman" w:hAnsi="Times New Roman" w:cs="Times New Roman"/>
          <w:lang w:val="uk-UA"/>
        </w:rPr>
        <w:t>Голосіївська</w:t>
      </w:r>
      <w:r w:rsidRPr="00C80783">
        <w:rPr>
          <w:rFonts w:ascii="Times New Roman" w:hAnsi="Times New Roman" w:cs="Times New Roman"/>
          <w:lang w:val="uk-UA"/>
        </w:rPr>
        <w:t xml:space="preserve">, буд. </w:t>
      </w:r>
      <w:r w:rsidR="00A92D73">
        <w:rPr>
          <w:rFonts w:ascii="Times New Roman" w:hAnsi="Times New Roman" w:cs="Times New Roman"/>
          <w:lang w:val="uk-UA"/>
        </w:rPr>
        <w:t>17</w:t>
      </w:r>
      <w:r w:rsidRPr="00C80783">
        <w:rPr>
          <w:rFonts w:ascii="Times New Roman" w:hAnsi="Times New Roman" w:cs="Times New Roman"/>
          <w:lang w:val="uk-UA"/>
        </w:rPr>
        <w:t xml:space="preserve"> </w:t>
      </w:r>
    </w:p>
    <w:p w14:paraId="3A8AB9DC" w14:textId="77777777" w:rsidR="003A3446" w:rsidRPr="00C80783" w:rsidRDefault="003A3446"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b/>
          <w:u w:val="single"/>
          <w:lang w:val="uk-UA"/>
        </w:rPr>
        <w:t>Спосіб проведення загальних зборів</w:t>
      </w:r>
      <w:r w:rsidRPr="00C80783">
        <w:rPr>
          <w:rFonts w:ascii="Times New Roman" w:hAnsi="Times New Roman" w:cs="Times New Roman"/>
          <w:lang w:val="uk-UA"/>
        </w:rPr>
        <w:t xml:space="preserve">  - дистанційні загальні збори.</w:t>
      </w:r>
    </w:p>
    <w:p w14:paraId="7709131F" w14:textId="3A8B5CAF" w:rsidR="00B978A2" w:rsidRPr="00C80783" w:rsidRDefault="00B978A2"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lang w:val="uk-UA"/>
        </w:rPr>
        <w:t xml:space="preserve"> </w:t>
      </w:r>
      <w:r w:rsidR="00B62085">
        <w:rPr>
          <w:rFonts w:ascii="Times New Roman" w:hAnsi="Times New Roman" w:cs="Times New Roman"/>
          <w:b/>
          <w:u w:val="single"/>
          <w:lang w:val="uk-UA"/>
        </w:rPr>
        <w:t>28 листопада 2025</w:t>
      </w:r>
      <w:r w:rsidR="00900AFF">
        <w:rPr>
          <w:rFonts w:ascii="Times New Roman" w:hAnsi="Times New Roman" w:cs="Times New Roman"/>
          <w:b/>
          <w:u w:val="single"/>
          <w:lang w:val="uk-UA"/>
        </w:rPr>
        <w:t xml:space="preserve"> року</w:t>
      </w:r>
      <w:r w:rsidRPr="00072EF1">
        <w:rPr>
          <w:rFonts w:ascii="Times New Roman" w:hAnsi="Times New Roman" w:cs="Times New Roman"/>
          <w:b/>
          <w:u w:val="single"/>
          <w:lang w:val="uk-UA"/>
        </w:rPr>
        <w:t xml:space="preserve"> до 18.00 год</w:t>
      </w:r>
      <w:r w:rsidRPr="00C80783">
        <w:rPr>
          <w:rFonts w:ascii="Times New Roman" w:hAnsi="Times New Roman" w:cs="Times New Roman"/>
          <w:b/>
          <w:u w:val="single"/>
          <w:lang w:val="uk-UA"/>
        </w:rPr>
        <w:t>.</w:t>
      </w:r>
      <w:r w:rsidRPr="00C80783">
        <w:rPr>
          <w:rFonts w:ascii="Times New Roman" w:hAnsi="Times New Roman" w:cs="Times New Roman"/>
          <w:lang w:val="uk-UA"/>
        </w:rPr>
        <w:t xml:space="preserve"> – </w:t>
      </w:r>
      <w:r w:rsidRPr="00C80783">
        <w:rPr>
          <w:rFonts w:ascii="Times New Roman" w:hAnsi="Times New Roman" w:cs="Times New Roman"/>
          <w:b/>
          <w:i/>
          <w:u w:val="single"/>
          <w:lang w:val="uk-UA"/>
        </w:rPr>
        <w:t xml:space="preserve">дата дистанційного проведення </w:t>
      </w:r>
      <w:r w:rsidR="00900AFF">
        <w:rPr>
          <w:rFonts w:ascii="Times New Roman" w:hAnsi="Times New Roman" w:cs="Times New Roman"/>
          <w:b/>
          <w:i/>
          <w:u w:val="single"/>
          <w:lang w:val="uk-UA"/>
        </w:rPr>
        <w:t>позачергових</w:t>
      </w:r>
      <w:r w:rsidRPr="00C80783">
        <w:rPr>
          <w:rFonts w:ascii="Times New Roman" w:hAnsi="Times New Roman" w:cs="Times New Roman"/>
          <w:b/>
          <w:i/>
          <w:u w:val="single"/>
          <w:lang w:val="uk-UA"/>
        </w:rPr>
        <w:t xml:space="preserve"> Загальних зборів акціонерів Товариства</w:t>
      </w:r>
      <w:r w:rsidRPr="00C80783">
        <w:rPr>
          <w:rFonts w:ascii="Times New Roman" w:hAnsi="Times New Roman" w:cs="Times New Roman"/>
          <w:lang w:val="uk-UA"/>
        </w:rPr>
        <w:t xml:space="preserve"> (</w:t>
      </w:r>
      <w:r w:rsidRPr="00C80783">
        <w:rPr>
          <w:rFonts w:ascii="Times New Roman" w:hAnsi="Times New Roman" w:cs="Times New Roman"/>
          <w:i/>
          <w:u w:val="single"/>
          <w:lang w:val="uk-UA"/>
        </w:rPr>
        <w:t>дата завершення голосування</w:t>
      </w:r>
      <w:r w:rsidRPr="00C80783">
        <w:rPr>
          <w:rFonts w:ascii="Times New Roman" w:hAnsi="Times New Roman" w:cs="Times New Roman"/>
          <w:lang w:val="uk-UA"/>
        </w:rPr>
        <w:t xml:space="preserve">), що будуть проведені у відповідності до </w:t>
      </w:r>
      <w:r w:rsidR="00D35CE0" w:rsidRPr="00C80783">
        <w:rPr>
          <w:rFonts w:ascii="Times New Roman" w:hAnsi="Times New Roman" w:cs="Times New Roman"/>
          <w:lang w:val="uk-UA"/>
        </w:rPr>
        <w:t>Порядку скликання та проведення дистанційних загальних зборів акціонерів</w:t>
      </w:r>
      <w:r w:rsidR="00D35CE0" w:rsidRPr="00C80783">
        <w:rPr>
          <w:rStyle w:val="markedcontent"/>
          <w:rFonts w:ascii="Times New Roman" w:hAnsi="Times New Roman" w:cs="Times New Roman"/>
          <w:lang w:val="uk-UA"/>
        </w:rPr>
        <w:t xml:space="preserve">, затвердженого Рішенням НКЦПФР </w:t>
      </w:r>
      <w:r w:rsidR="00D35CE0" w:rsidRPr="00C80783">
        <w:rPr>
          <w:rFonts w:ascii="Times New Roman" w:hAnsi="Times New Roman" w:cs="Times New Roman"/>
          <w:lang w:val="uk-UA"/>
        </w:rPr>
        <w:t>від 06 березня 2023 року № 236 (далі –  П</w:t>
      </w:r>
      <w:r w:rsidRPr="00C80783">
        <w:rPr>
          <w:rFonts w:ascii="Times New Roman" w:hAnsi="Times New Roman" w:cs="Times New Roman"/>
          <w:lang w:val="uk-UA"/>
        </w:rPr>
        <w:t xml:space="preserve">орядок). </w:t>
      </w:r>
    </w:p>
    <w:p w14:paraId="322F832D" w14:textId="7199B0FD" w:rsidR="00B978A2" w:rsidRPr="00C80783" w:rsidRDefault="00B62085" w:rsidP="00B978A2">
      <w:pPr>
        <w:spacing w:before="120" w:after="0" w:line="240" w:lineRule="auto"/>
        <w:ind w:firstLine="709"/>
        <w:jc w:val="both"/>
        <w:rPr>
          <w:rFonts w:ascii="Times New Roman" w:hAnsi="Times New Roman" w:cs="Times New Roman"/>
          <w:lang w:val="uk-UA"/>
        </w:rPr>
      </w:pPr>
      <w:r>
        <w:rPr>
          <w:rFonts w:ascii="Times New Roman" w:hAnsi="Times New Roman" w:cs="Times New Roman"/>
          <w:b/>
          <w:u w:val="single"/>
          <w:lang w:val="uk-UA"/>
        </w:rPr>
        <w:t xml:space="preserve">25 листопада 2025 року </w:t>
      </w:r>
      <w:r w:rsidR="00B978A2" w:rsidRPr="00C80783">
        <w:rPr>
          <w:rFonts w:ascii="Times New Roman" w:hAnsi="Times New Roman" w:cs="Times New Roman"/>
          <w:lang w:val="uk-UA"/>
        </w:rPr>
        <w:t xml:space="preserve">– </w:t>
      </w:r>
      <w:r w:rsidR="00B978A2" w:rsidRPr="00C80783">
        <w:rPr>
          <w:rFonts w:ascii="Times New Roman" w:hAnsi="Times New Roman" w:cs="Times New Roman"/>
          <w:b/>
          <w:i/>
          <w:u w:val="single"/>
          <w:lang w:val="uk-UA"/>
        </w:rPr>
        <w:t>дата складення переліку акціонерів, які мають право на участь</w:t>
      </w:r>
      <w:r w:rsidR="00B978A2" w:rsidRPr="00C80783">
        <w:rPr>
          <w:rFonts w:ascii="Times New Roman" w:hAnsi="Times New Roman" w:cs="Times New Roman"/>
          <w:lang w:val="uk-UA"/>
        </w:rPr>
        <w:t xml:space="preserve"> у </w:t>
      </w:r>
      <w:r w:rsidR="00900AFF">
        <w:rPr>
          <w:rFonts w:ascii="Times New Roman" w:hAnsi="Times New Roman" w:cs="Times New Roman"/>
          <w:lang w:val="uk-UA"/>
        </w:rPr>
        <w:t>позачергових</w:t>
      </w:r>
      <w:r w:rsidR="00B978A2" w:rsidRPr="00C80783">
        <w:rPr>
          <w:rFonts w:ascii="Times New Roman" w:hAnsi="Times New Roman" w:cs="Times New Roman"/>
          <w:lang w:val="uk-UA"/>
        </w:rPr>
        <w:t xml:space="preserve"> </w:t>
      </w:r>
      <w:r w:rsidR="00B978A2" w:rsidRPr="00C80783">
        <w:rPr>
          <w:rStyle w:val="markedcontent"/>
          <w:rFonts w:ascii="Times New Roman" w:hAnsi="Times New Roman" w:cs="Times New Roman"/>
          <w:lang w:val="uk-UA"/>
        </w:rPr>
        <w:t xml:space="preserve">Загальних зборах </w:t>
      </w:r>
      <w:r w:rsidR="00B978A2" w:rsidRPr="00C80783">
        <w:rPr>
          <w:rFonts w:ascii="Times New Roman" w:hAnsi="Times New Roman" w:cs="Times New Roman"/>
          <w:lang w:val="uk-UA"/>
        </w:rPr>
        <w:t>Товариства.</w:t>
      </w:r>
    </w:p>
    <w:p w14:paraId="63C81303" w14:textId="57D8A233" w:rsidR="00B978A2" w:rsidRDefault="00267CA3" w:rsidP="00B978A2">
      <w:pPr>
        <w:spacing w:before="120" w:after="0" w:line="240" w:lineRule="auto"/>
        <w:ind w:firstLine="709"/>
        <w:jc w:val="both"/>
        <w:rPr>
          <w:rStyle w:val="ab"/>
          <w:rFonts w:ascii="Times New Roman" w:hAnsi="Times New Roman" w:cs="Times New Roman"/>
          <w:b/>
          <w:color w:val="auto"/>
          <w:lang w:val="uk-UA"/>
        </w:rPr>
      </w:pPr>
      <w:r w:rsidRPr="00072EF1">
        <w:rPr>
          <w:rFonts w:ascii="Times New Roman" w:hAnsi="Times New Roman" w:cs="Times New Roman"/>
          <w:b/>
          <w:u w:val="single"/>
          <w:lang w:val="uk-UA"/>
        </w:rPr>
        <w:t xml:space="preserve">о 9.00 годині </w:t>
      </w:r>
      <w:r w:rsidR="009D57A3">
        <w:rPr>
          <w:rFonts w:ascii="Times New Roman" w:hAnsi="Times New Roman" w:cs="Times New Roman"/>
          <w:b/>
          <w:u w:val="single"/>
          <w:lang w:val="uk-UA"/>
        </w:rPr>
        <w:t>10 листопада</w:t>
      </w:r>
      <w:r w:rsidR="003F11FD">
        <w:rPr>
          <w:rFonts w:ascii="Times New Roman" w:hAnsi="Times New Roman" w:cs="Times New Roman"/>
          <w:b/>
          <w:u w:val="single"/>
          <w:lang w:val="uk-UA"/>
        </w:rPr>
        <w:t xml:space="preserve"> 2025</w:t>
      </w:r>
      <w:r w:rsidR="003F11FD" w:rsidRPr="00C80783">
        <w:rPr>
          <w:rFonts w:ascii="Times New Roman" w:hAnsi="Times New Roman" w:cs="Times New Roman"/>
          <w:b/>
          <w:u w:val="single"/>
          <w:lang w:val="uk-UA"/>
        </w:rPr>
        <w:t xml:space="preserve">  </w:t>
      </w:r>
      <w:r w:rsidR="003F11FD">
        <w:rPr>
          <w:rFonts w:ascii="Times New Roman" w:hAnsi="Times New Roman" w:cs="Times New Roman"/>
          <w:b/>
          <w:u w:val="single"/>
          <w:lang w:val="uk-UA"/>
        </w:rPr>
        <w:t>року</w:t>
      </w:r>
      <w:r w:rsidR="00B978A2" w:rsidRPr="00C80783">
        <w:rPr>
          <w:rFonts w:ascii="Times New Roman" w:hAnsi="Times New Roman" w:cs="Times New Roman"/>
          <w:lang w:val="uk-UA"/>
        </w:rPr>
        <w:t xml:space="preserve">– дата розміщення </w:t>
      </w:r>
      <w:r w:rsidR="00B978A2" w:rsidRPr="00C80783">
        <w:rPr>
          <w:rFonts w:ascii="Times New Roman" w:hAnsi="Times New Roman" w:cs="Times New Roman"/>
          <w:b/>
          <w:i/>
          <w:lang w:val="uk-UA"/>
        </w:rPr>
        <w:t xml:space="preserve">Бюлетеня для голосування </w:t>
      </w:r>
      <w:r w:rsidR="00B978A2" w:rsidRPr="00C80783">
        <w:rPr>
          <w:rFonts w:ascii="Times New Roman" w:hAnsi="Times New Roman" w:cs="Times New Roman"/>
          <w:b/>
          <w:i/>
        </w:rPr>
        <w:t>(</w:t>
      </w:r>
      <w:r w:rsidR="00B978A2" w:rsidRPr="00C80783">
        <w:rPr>
          <w:rFonts w:ascii="Times New Roman" w:hAnsi="Times New Roman" w:cs="Times New Roman"/>
          <w:b/>
          <w:i/>
          <w:lang w:val="uk-UA"/>
        </w:rPr>
        <w:t>щодо інших питань порядку денного, крім обрання органів товариства)</w:t>
      </w:r>
      <w:r w:rsidR="00B978A2" w:rsidRPr="00C80783">
        <w:rPr>
          <w:rFonts w:ascii="Times New Roman" w:hAnsi="Times New Roman" w:cs="Times New Roman"/>
        </w:rPr>
        <w:t xml:space="preserve"> </w:t>
      </w:r>
      <w:r w:rsidR="00B978A2" w:rsidRPr="00C80783">
        <w:rPr>
          <w:rFonts w:ascii="Times New Roman" w:hAnsi="Times New Roman" w:cs="Times New Roman"/>
          <w:lang w:val="uk-UA"/>
        </w:rPr>
        <w:t xml:space="preserve"> у вільному для акціонерів доступі на дистанційних </w:t>
      </w:r>
      <w:r w:rsidR="00C80282">
        <w:rPr>
          <w:rFonts w:ascii="Times New Roman" w:hAnsi="Times New Roman" w:cs="Times New Roman"/>
          <w:lang w:val="uk-UA"/>
        </w:rPr>
        <w:t>позачергових</w:t>
      </w:r>
      <w:r w:rsidR="00B978A2" w:rsidRPr="00C80783">
        <w:rPr>
          <w:rFonts w:ascii="Times New Roman" w:hAnsi="Times New Roman" w:cs="Times New Roman"/>
          <w:lang w:val="uk-UA"/>
        </w:rPr>
        <w:t xml:space="preserve"> Загальних зборах акціонерів Товариства (</w:t>
      </w:r>
      <w:r w:rsidR="00B978A2" w:rsidRPr="00C80783">
        <w:rPr>
          <w:rFonts w:ascii="Times New Roman" w:hAnsi="Times New Roman" w:cs="Times New Roman"/>
          <w:b/>
          <w:lang w:val="uk-UA"/>
        </w:rPr>
        <w:t>початок голосування</w:t>
      </w:r>
      <w:r w:rsidR="00B978A2" w:rsidRPr="00C80783">
        <w:rPr>
          <w:rFonts w:ascii="Times New Roman" w:hAnsi="Times New Roman" w:cs="Times New Roman"/>
          <w:lang w:val="uk-UA"/>
        </w:rPr>
        <w:t>) на власному веб-сайті Товариства</w:t>
      </w:r>
      <w:r w:rsidR="00B978A2" w:rsidRPr="00C80783">
        <w:rPr>
          <w:rFonts w:ascii="Times New Roman" w:hAnsi="Times New Roman" w:cs="Times New Roman"/>
          <w:shd w:val="clear" w:color="auto" w:fill="FFFFFF"/>
          <w:lang w:val="uk-UA"/>
        </w:rPr>
        <w:t xml:space="preserve"> </w:t>
      </w:r>
      <w:hyperlink r:id="rId8" w:history="1">
        <w:r w:rsidR="00B978A2" w:rsidRPr="00C80783">
          <w:rPr>
            <w:rStyle w:val="ab"/>
            <w:rFonts w:ascii="Times New Roman" w:hAnsi="Times New Roman" w:cs="Times New Roman"/>
            <w:b/>
            <w:color w:val="auto"/>
            <w:lang w:val="uk-UA"/>
          </w:rPr>
          <w:t>http://www.altera-finance.com/ukr/assets/</w:t>
        </w:r>
      </w:hyperlink>
      <w:r w:rsidR="00462DD4">
        <w:rPr>
          <w:rStyle w:val="ab"/>
          <w:rFonts w:ascii="Times New Roman" w:hAnsi="Times New Roman" w:cs="Times New Roman"/>
          <w:b/>
          <w:color w:val="auto"/>
          <w:lang w:val="uk-UA"/>
        </w:rPr>
        <w:t xml:space="preserve">, </w:t>
      </w:r>
      <w:r w:rsidR="00462DD4" w:rsidRPr="00462DD4">
        <w:rPr>
          <w:rFonts w:ascii="Times New Roman" w:hAnsi="Times New Roman" w:cs="Times New Roman"/>
          <w:bCs/>
          <w:lang w:val="uk-UA"/>
        </w:rPr>
        <w:t>а також надсилання до депозитарної установи.</w:t>
      </w:r>
    </w:p>
    <w:p w14:paraId="79896612" w14:textId="7C9DE73E" w:rsidR="009D57A3" w:rsidRPr="009D57A3" w:rsidRDefault="009D57A3" w:rsidP="009D57A3">
      <w:pPr>
        <w:spacing w:before="120" w:after="0" w:line="240" w:lineRule="auto"/>
        <w:ind w:firstLine="709"/>
        <w:jc w:val="both"/>
        <w:rPr>
          <w:rFonts w:ascii="Times New Roman" w:hAnsi="Times New Roman" w:cs="Times New Roman"/>
          <w:b/>
          <w:u w:val="single"/>
          <w:lang w:val="uk-UA"/>
        </w:rPr>
      </w:pPr>
      <w:r w:rsidRPr="00072EF1">
        <w:rPr>
          <w:rFonts w:ascii="Times New Roman" w:hAnsi="Times New Roman" w:cs="Times New Roman"/>
          <w:b/>
          <w:u w:val="single"/>
          <w:lang w:val="uk-UA"/>
        </w:rPr>
        <w:t xml:space="preserve">о 9.00 годині </w:t>
      </w:r>
      <w:r>
        <w:rPr>
          <w:rFonts w:ascii="Times New Roman" w:hAnsi="Times New Roman" w:cs="Times New Roman"/>
          <w:b/>
          <w:u w:val="single"/>
          <w:lang w:val="uk-UA"/>
        </w:rPr>
        <w:t>10 листопада 2025</w:t>
      </w:r>
      <w:r w:rsidRPr="00C80783">
        <w:rPr>
          <w:rFonts w:ascii="Times New Roman" w:hAnsi="Times New Roman" w:cs="Times New Roman"/>
          <w:b/>
          <w:u w:val="single"/>
          <w:lang w:val="uk-UA"/>
        </w:rPr>
        <w:t xml:space="preserve">  </w:t>
      </w:r>
      <w:r>
        <w:rPr>
          <w:rFonts w:ascii="Times New Roman" w:hAnsi="Times New Roman" w:cs="Times New Roman"/>
          <w:b/>
          <w:u w:val="single"/>
          <w:lang w:val="uk-UA"/>
        </w:rPr>
        <w:t>року</w:t>
      </w:r>
      <w:r w:rsidRPr="009D57A3">
        <w:rPr>
          <w:rFonts w:ascii="Times New Roman" w:hAnsi="Times New Roman" w:cs="Times New Roman"/>
          <w:lang w:val="uk-UA"/>
        </w:rPr>
        <w:t xml:space="preserve"> – дата розміщення Бюлетеня для кумулятивного голосування (з питань порядку денного, голосування за яким здійснюється шляхом кумулятивного* голосування)  у вільному для акціонерів доступі </w:t>
      </w:r>
      <w:r w:rsidRPr="00C80783">
        <w:rPr>
          <w:rFonts w:ascii="Times New Roman" w:hAnsi="Times New Roman" w:cs="Times New Roman"/>
          <w:lang w:val="uk-UA"/>
        </w:rPr>
        <w:t xml:space="preserve">на дистанційних </w:t>
      </w:r>
      <w:r>
        <w:rPr>
          <w:rFonts w:ascii="Times New Roman" w:hAnsi="Times New Roman" w:cs="Times New Roman"/>
          <w:lang w:val="uk-UA"/>
        </w:rPr>
        <w:t>позачергових</w:t>
      </w:r>
      <w:r w:rsidRPr="009D57A3">
        <w:rPr>
          <w:rFonts w:ascii="Times New Roman" w:hAnsi="Times New Roman" w:cs="Times New Roman"/>
          <w:lang w:val="uk-UA"/>
        </w:rPr>
        <w:t xml:space="preserve"> Загальних зборах акціонерів Товариства (початок голосування) на власному веб-сайті Товариства </w:t>
      </w:r>
      <w:r w:rsidRPr="009D57A3">
        <w:rPr>
          <w:rFonts w:ascii="Times New Roman" w:hAnsi="Times New Roman" w:cs="Times New Roman"/>
          <w:b/>
          <w:u w:val="single"/>
          <w:lang w:val="uk-UA"/>
        </w:rPr>
        <w:t>http://www.altera-finance.com/ukr/assets/</w:t>
      </w:r>
      <w:r w:rsidR="00462DD4">
        <w:rPr>
          <w:rFonts w:ascii="Times New Roman" w:hAnsi="Times New Roman" w:cs="Times New Roman"/>
          <w:b/>
          <w:u w:val="single"/>
          <w:lang w:val="uk-UA"/>
        </w:rPr>
        <w:t xml:space="preserve"> , </w:t>
      </w:r>
      <w:r w:rsidR="00462DD4" w:rsidRPr="00462DD4">
        <w:rPr>
          <w:rFonts w:ascii="Times New Roman" w:hAnsi="Times New Roman" w:cs="Times New Roman"/>
          <w:bCs/>
          <w:lang w:val="uk-UA"/>
        </w:rPr>
        <w:t>а також надсилання до депозитарної установи.</w:t>
      </w:r>
    </w:p>
    <w:p w14:paraId="0E3D131D" w14:textId="7000E377" w:rsidR="009D57A3" w:rsidRPr="009D57A3" w:rsidRDefault="009D57A3" w:rsidP="009D57A3">
      <w:pPr>
        <w:spacing w:after="0" w:line="240" w:lineRule="auto"/>
        <w:jc w:val="both"/>
        <w:rPr>
          <w:rFonts w:ascii="Times New Roman" w:hAnsi="Times New Roman" w:cs="Times New Roman"/>
          <w:lang w:val="uk-UA"/>
        </w:rPr>
      </w:pPr>
      <w:r w:rsidRPr="009D57A3">
        <w:rPr>
          <w:rFonts w:ascii="Times New Roman" w:hAnsi="Times New Roman" w:cs="Times New Roman"/>
          <w:lang w:val="uk-UA"/>
        </w:rPr>
        <w:t>*кумулятивне голосування - кумулятивне голосування - спосіб голосування під час обрання осіб до складу органів акціонерного товариства, що передбачає помноження загальної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 (п</w:t>
      </w:r>
      <w:r>
        <w:rPr>
          <w:rFonts w:ascii="Times New Roman" w:hAnsi="Times New Roman" w:cs="Times New Roman"/>
          <w:lang w:val="uk-UA"/>
        </w:rPr>
        <w:t>.</w:t>
      </w:r>
      <w:r w:rsidRPr="009D57A3">
        <w:rPr>
          <w:rFonts w:ascii="Times New Roman" w:hAnsi="Times New Roman" w:cs="Times New Roman"/>
          <w:lang w:val="uk-UA"/>
        </w:rPr>
        <w:t>10 ч</w:t>
      </w:r>
      <w:r>
        <w:rPr>
          <w:rFonts w:ascii="Times New Roman" w:hAnsi="Times New Roman" w:cs="Times New Roman"/>
          <w:lang w:val="uk-UA"/>
        </w:rPr>
        <w:t xml:space="preserve">. </w:t>
      </w:r>
      <w:r w:rsidRPr="009D57A3">
        <w:rPr>
          <w:rFonts w:ascii="Times New Roman" w:hAnsi="Times New Roman" w:cs="Times New Roman"/>
          <w:lang w:val="uk-UA"/>
        </w:rPr>
        <w:t>1 ст. 2 Закону України "Про акціонерні товариства").</w:t>
      </w:r>
    </w:p>
    <w:p w14:paraId="0D8E46BD" w14:textId="77777777" w:rsidR="00B978A2" w:rsidRPr="00C80783" w:rsidRDefault="00B978A2" w:rsidP="00B978A2">
      <w:pPr>
        <w:spacing w:after="0" w:line="240" w:lineRule="auto"/>
        <w:jc w:val="both"/>
        <w:rPr>
          <w:rFonts w:ascii="Times New Roman" w:hAnsi="Times New Roman" w:cs="Times New Roman"/>
          <w:lang w:val="uk-UA"/>
        </w:rPr>
      </w:pPr>
    </w:p>
    <w:p w14:paraId="263C82AD" w14:textId="77777777" w:rsidR="00E87CB0" w:rsidRDefault="00B978A2" w:rsidP="00757EEC">
      <w:pPr>
        <w:widowControl w:val="0"/>
        <w:autoSpaceDE w:val="0"/>
        <w:autoSpaceDN w:val="0"/>
        <w:adjustRightInd w:val="0"/>
        <w:spacing w:after="0" w:line="240" w:lineRule="auto"/>
        <w:ind w:firstLine="709"/>
        <w:jc w:val="both"/>
        <w:rPr>
          <w:rFonts w:ascii="Times New Roman" w:hAnsi="Times New Roman" w:cs="Times New Roman"/>
          <w:lang w:val="uk-UA"/>
        </w:rPr>
      </w:pPr>
      <w:hyperlink r:id="rId9" w:history="1">
        <w:r w:rsidRPr="00C80783">
          <w:rPr>
            <w:rStyle w:val="ab"/>
            <w:rFonts w:ascii="Times New Roman" w:hAnsi="Times New Roman" w:cs="Times New Roman"/>
            <w:b/>
            <w:color w:val="auto"/>
            <w:lang w:val="uk-UA"/>
          </w:rPr>
          <w:t>http://www.altera-finance.com/ukr/assets/</w:t>
        </w:r>
      </w:hyperlink>
      <w:r w:rsidRPr="00C80783">
        <w:rPr>
          <w:rFonts w:ascii="Times New Roman" w:hAnsi="Times New Roman" w:cs="Times New Roman"/>
          <w:b/>
          <w:lang w:val="uk-UA"/>
        </w:rPr>
        <w:t xml:space="preserve"> - </w:t>
      </w:r>
      <w:r w:rsidRPr="00C80783">
        <w:rPr>
          <w:rFonts w:ascii="Times New Roman" w:hAnsi="Times New Roman" w:cs="Times New Roman"/>
          <w:lang w:val="uk-UA"/>
        </w:rPr>
        <w:t xml:space="preserve">адреса сторінки веб-сайту </w:t>
      </w:r>
      <w:r w:rsidRPr="00C80783">
        <w:rPr>
          <w:rStyle w:val="markedcontent"/>
          <w:rFonts w:ascii="Times New Roman" w:hAnsi="Times New Roman" w:cs="Times New Roman"/>
          <w:lang w:val="uk-UA"/>
        </w:rPr>
        <w:t>ПР</w:t>
      </w:r>
      <w:r w:rsidRPr="00C80783">
        <w:rPr>
          <w:rFonts w:ascii="Times New Roman" w:hAnsi="Times New Roman" w:cs="Times New Roman"/>
          <w:lang w:val="uk-UA"/>
        </w:rPr>
        <w:t>АТ «КУА «АЛЬТЕРА ЕССЕТ МЕНЕДЖМЕНТ», на якому розміщен</w:t>
      </w:r>
      <w:r w:rsidR="00E87CB0" w:rsidRPr="00C80783">
        <w:rPr>
          <w:rFonts w:ascii="Times New Roman" w:hAnsi="Times New Roman" w:cs="Times New Roman"/>
          <w:lang w:val="uk-UA"/>
        </w:rPr>
        <w:t>о</w:t>
      </w:r>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повідомлення</w:t>
      </w:r>
      <w:proofErr w:type="spellEnd"/>
      <w:r w:rsidR="00E87CB0" w:rsidRPr="00C80783">
        <w:rPr>
          <w:rFonts w:ascii="Times New Roman" w:hAnsi="Times New Roman" w:cs="Times New Roman"/>
        </w:rPr>
        <w:t xml:space="preserve"> про </w:t>
      </w:r>
      <w:proofErr w:type="spellStart"/>
      <w:r w:rsidR="00E87CB0" w:rsidRPr="00C80783">
        <w:rPr>
          <w:rFonts w:ascii="Times New Roman" w:hAnsi="Times New Roman" w:cs="Times New Roman"/>
        </w:rPr>
        <w:t>проведення</w:t>
      </w:r>
      <w:proofErr w:type="spellEnd"/>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загальних</w:t>
      </w:r>
      <w:proofErr w:type="spellEnd"/>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зборів</w:t>
      </w:r>
      <w:proofErr w:type="spellEnd"/>
      <w:r w:rsidRPr="00C80783">
        <w:rPr>
          <w:rFonts w:ascii="Times New Roman" w:hAnsi="Times New Roman" w:cs="Times New Roman"/>
          <w:lang w:val="uk-UA"/>
        </w:rPr>
        <w:t xml:space="preserve">,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перелік документів, </w:t>
      </w:r>
      <w:r w:rsidRPr="00C80783">
        <w:rPr>
          <w:rFonts w:ascii="Times New Roman" w:hAnsi="Times New Roman" w:cs="Times New Roman"/>
          <w:lang w:val="uk-UA"/>
        </w:rPr>
        <w:lastRenderedPageBreak/>
        <w:t>що має надати акціонер (представник акціонера) для його участі у Загальних зборах.</w:t>
      </w:r>
    </w:p>
    <w:p w14:paraId="7A6DDB4B" w14:textId="77777777" w:rsidR="00757EEC" w:rsidRPr="00757EEC" w:rsidRDefault="00757EEC" w:rsidP="00757EEC">
      <w:pPr>
        <w:widowControl w:val="0"/>
        <w:autoSpaceDE w:val="0"/>
        <w:autoSpaceDN w:val="0"/>
        <w:adjustRightInd w:val="0"/>
        <w:spacing w:after="0" w:line="240" w:lineRule="auto"/>
        <w:ind w:firstLine="709"/>
        <w:jc w:val="both"/>
        <w:rPr>
          <w:rFonts w:ascii="Times New Roman" w:hAnsi="Times New Roman" w:cs="Times New Roman"/>
          <w:lang w:val="uk-UA"/>
        </w:rPr>
      </w:pPr>
    </w:p>
    <w:p w14:paraId="6382D224" w14:textId="77777777" w:rsidR="00B978A2" w:rsidRPr="00C80783" w:rsidRDefault="00B978A2" w:rsidP="00B978A2">
      <w:pPr>
        <w:spacing w:before="120" w:after="120" w:line="240" w:lineRule="auto"/>
        <w:jc w:val="both"/>
        <w:rPr>
          <w:rFonts w:ascii="Times New Roman" w:hAnsi="Times New Roman" w:cs="Times New Roman"/>
          <w:b/>
          <w:lang w:val="uk-UA"/>
        </w:rPr>
      </w:pPr>
      <w:r w:rsidRPr="00C80783">
        <w:rPr>
          <w:rFonts w:ascii="Times New Roman" w:hAnsi="Times New Roman" w:cs="Times New Roman"/>
          <w:b/>
          <w:lang w:val="uk-UA"/>
        </w:rPr>
        <w:t xml:space="preserve">Перелік питань, включених до порядку денного дистанційних </w:t>
      </w:r>
      <w:r w:rsidR="00812E33">
        <w:rPr>
          <w:rFonts w:ascii="Times New Roman" w:hAnsi="Times New Roman" w:cs="Times New Roman"/>
          <w:b/>
          <w:lang w:val="uk-UA"/>
        </w:rPr>
        <w:t>позачергових</w:t>
      </w:r>
      <w:r w:rsidRPr="00C80783">
        <w:rPr>
          <w:rFonts w:ascii="Times New Roman" w:hAnsi="Times New Roman" w:cs="Times New Roman"/>
          <w:b/>
          <w:lang w:val="uk-UA"/>
        </w:rPr>
        <w:t xml:space="preserve"> Загальних зборів акціонерів </w:t>
      </w:r>
      <w:r w:rsidRPr="00C80783">
        <w:rPr>
          <w:rStyle w:val="markedcontent"/>
          <w:rFonts w:ascii="Times New Roman" w:hAnsi="Times New Roman" w:cs="Times New Roman"/>
          <w:b/>
          <w:lang w:val="uk-UA"/>
        </w:rPr>
        <w:t>ПР</w:t>
      </w:r>
      <w:r w:rsidRPr="00C80783">
        <w:rPr>
          <w:rFonts w:ascii="Times New Roman" w:hAnsi="Times New Roman" w:cs="Times New Roman"/>
          <w:b/>
          <w:lang w:val="uk-UA"/>
        </w:rPr>
        <w:t xml:space="preserve">АТ «КУА «АЛЬТЕРА ЕССЕТ МЕНЕДЖМЕНТ»: </w:t>
      </w:r>
    </w:p>
    <w:p w14:paraId="75142273" w14:textId="77777777" w:rsidR="00E54B85" w:rsidRPr="00E54B85" w:rsidRDefault="00E54B85" w:rsidP="00E54B85">
      <w:pPr>
        <w:spacing w:after="0"/>
        <w:ind w:firstLine="360"/>
        <w:jc w:val="both"/>
        <w:rPr>
          <w:rFonts w:ascii="Times New Roman" w:hAnsi="Times New Roman" w:cs="Times New Roman"/>
          <w:b/>
          <w:bCs/>
          <w:lang w:val="uk-UA"/>
        </w:rPr>
      </w:pPr>
      <w:r w:rsidRPr="00E54B85">
        <w:rPr>
          <w:rFonts w:ascii="Times New Roman" w:hAnsi="Times New Roman" w:cs="Times New Roman"/>
          <w:b/>
          <w:bCs/>
          <w:lang w:val="uk-UA"/>
        </w:rPr>
        <w:t xml:space="preserve">1.) </w:t>
      </w:r>
      <w:r w:rsidRPr="00E54B85">
        <w:rPr>
          <w:rFonts w:ascii="Times New Roman" w:hAnsi="Times New Roman" w:cs="Times New Roman"/>
          <w:b/>
          <w:bCs/>
        </w:rPr>
        <w:t xml:space="preserve">Про </w:t>
      </w:r>
      <w:proofErr w:type="spellStart"/>
      <w:r w:rsidRPr="00E54B85">
        <w:rPr>
          <w:rFonts w:ascii="Times New Roman" w:hAnsi="Times New Roman" w:cs="Times New Roman"/>
          <w:b/>
          <w:bCs/>
        </w:rPr>
        <w:t>визначення</w:t>
      </w:r>
      <w:proofErr w:type="spellEnd"/>
      <w:r w:rsidRPr="00E54B85">
        <w:rPr>
          <w:rFonts w:ascii="Times New Roman" w:hAnsi="Times New Roman" w:cs="Times New Roman"/>
          <w:b/>
          <w:bCs/>
        </w:rPr>
        <w:t xml:space="preserve"> порядку </w:t>
      </w:r>
      <w:proofErr w:type="spellStart"/>
      <w:r w:rsidRPr="00E54B85">
        <w:rPr>
          <w:rFonts w:ascii="Times New Roman" w:hAnsi="Times New Roman" w:cs="Times New Roman"/>
          <w:b/>
          <w:bCs/>
        </w:rPr>
        <w:t>проведення</w:t>
      </w:r>
      <w:proofErr w:type="spellEnd"/>
      <w:r w:rsidRPr="00E54B85">
        <w:rPr>
          <w:rFonts w:ascii="Times New Roman" w:hAnsi="Times New Roman" w:cs="Times New Roman"/>
          <w:b/>
          <w:bCs/>
        </w:rPr>
        <w:t xml:space="preserve"> </w:t>
      </w:r>
      <w:proofErr w:type="spellStart"/>
      <w:r w:rsidRPr="00E54B85">
        <w:rPr>
          <w:rFonts w:ascii="Times New Roman" w:hAnsi="Times New Roman" w:cs="Times New Roman"/>
          <w:b/>
          <w:bCs/>
        </w:rPr>
        <w:t>дистанційних</w:t>
      </w:r>
      <w:proofErr w:type="spellEnd"/>
      <w:r w:rsidRPr="00E54B85">
        <w:rPr>
          <w:rFonts w:ascii="Times New Roman" w:hAnsi="Times New Roman" w:cs="Times New Roman"/>
          <w:b/>
          <w:bCs/>
        </w:rPr>
        <w:t xml:space="preserve"> </w:t>
      </w:r>
      <w:proofErr w:type="spellStart"/>
      <w:r w:rsidRPr="00E54B85">
        <w:rPr>
          <w:rFonts w:ascii="Times New Roman" w:hAnsi="Times New Roman" w:cs="Times New Roman"/>
          <w:b/>
          <w:bCs/>
        </w:rPr>
        <w:t>позачергових</w:t>
      </w:r>
      <w:proofErr w:type="spellEnd"/>
      <w:r w:rsidRPr="00E54B85">
        <w:rPr>
          <w:rFonts w:ascii="Times New Roman" w:hAnsi="Times New Roman" w:cs="Times New Roman"/>
          <w:b/>
          <w:bCs/>
        </w:rPr>
        <w:t xml:space="preserve"> </w:t>
      </w:r>
      <w:proofErr w:type="spellStart"/>
      <w:r w:rsidRPr="00E54B85">
        <w:rPr>
          <w:rFonts w:ascii="Times New Roman" w:hAnsi="Times New Roman" w:cs="Times New Roman"/>
          <w:b/>
          <w:bCs/>
        </w:rPr>
        <w:t>Загальних</w:t>
      </w:r>
      <w:proofErr w:type="spellEnd"/>
      <w:r w:rsidRPr="00E54B85">
        <w:rPr>
          <w:rFonts w:ascii="Times New Roman" w:hAnsi="Times New Roman" w:cs="Times New Roman"/>
          <w:b/>
          <w:bCs/>
        </w:rPr>
        <w:t xml:space="preserve"> </w:t>
      </w:r>
      <w:proofErr w:type="spellStart"/>
      <w:r w:rsidRPr="00E54B85">
        <w:rPr>
          <w:rFonts w:ascii="Times New Roman" w:hAnsi="Times New Roman" w:cs="Times New Roman"/>
          <w:b/>
          <w:bCs/>
        </w:rPr>
        <w:t>зборів</w:t>
      </w:r>
      <w:proofErr w:type="spellEnd"/>
      <w:r w:rsidRPr="00E54B85">
        <w:rPr>
          <w:rFonts w:ascii="Times New Roman" w:hAnsi="Times New Roman" w:cs="Times New Roman"/>
          <w:b/>
          <w:bCs/>
        </w:rPr>
        <w:t xml:space="preserve"> </w:t>
      </w:r>
      <w:proofErr w:type="spellStart"/>
      <w:r w:rsidRPr="00E54B85">
        <w:rPr>
          <w:rFonts w:ascii="Times New Roman" w:hAnsi="Times New Roman" w:cs="Times New Roman"/>
          <w:b/>
          <w:bCs/>
        </w:rPr>
        <w:t>акціонерів</w:t>
      </w:r>
      <w:proofErr w:type="spellEnd"/>
      <w:r w:rsidRPr="00E54B85">
        <w:rPr>
          <w:rFonts w:ascii="Times New Roman" w:hAnsi="Times New Roman" w:cs="Times New Roman"/>
          <w:b/>
          <w:bCs/>
        </w:rPr>
        <w:t xml:space="preserve">. </w:t>
      </w:r>
      <w:r w:rsidRPr="00E54B85">
        <w:rPr>
          <w:rFonts w:ascii="Times New Roman" w:hAnsi="Times New Roman" w:cs="Times New Roman"/>
          <w:b/>
          <w:bCs/>
          <w:lang w:val="uk-UA"/>
        </w:rPr>
        <w:t>Про обрання Голови та Секретаря позачергових Загальних зборів акціонерів ПРАТ «КУА «АЛЬТЕРА ЕССЕТ МЕНЕДЖМЕНТ».</w:t>
      </w:r>
    </w:p>
    <w:p w14:paraId="207A892B" w14:textId="77777777" w:rsidR="00E54B85" w:rsidRPr="00E54B85" w:rsidRDefault="00E54B85" w:rsidP="00D822C1">
      <w:pPr>
        <w:spacing w:after="0" w:line="240" w:lineRule="auto"/>
        <w:ind w:firstLine="360"/>
        <w:jc w:val="both"/>
        <w:rPr>
          <w:rFonts w:ascii="Times New Roman" w:hAnsi="Times New Roman" w:cs="Times New Roman"/>
          <w:b/>
          <w:bCs/>
          <w:lang w:val="uk-UA"/>
        </w:rPr>
      </w:pPr>
      <w:r w:rsidRPr="00E54B85">
        <w:rPr>
          <w:rFonts w:ascii="Times New Roman" w:hAnsi="Times New Roman" w:cs="Times New Roman"/>
          <w:b/>
          <w:bCs/>
          <w:lang w:val="uk-UA"/>
        </w:rPr>
        <w:t>2.) Про припинення повноважень членів Наглядової Ради ПРАТ «КУА «АЛЬТЕРА ЕССЕТ МЕНЕДЖМЕНТ».</w:t>
      </w:r>
    </w:p>
    <w:p w14:paraId="17ED05F9" w14:textId="77777777" w:rsidR="00E54B85" w:rsidRPr="00E54B85" w:rsidRDefault="00E54B85" w:rsidP="00E54B85">
      <w:pPr>
        <w:numPr>
          <w:ilvl w:val="0"/>
          <w:numId w:val="41"/>
        </w:numPr>
        <w:spacing w:after="0" w:line="240" w:lineRule="auto"/>
        <w:jc w:val="both"/>
        <w:rPr>
          <w:rFonts w:ascii="Times New Roman" w:hAnsi="Times New Roman" w:cs="Times New Roman"/>
          <w:b/>
          <w:bCs/>
          <w:lang w:val="uk-UA"/>
        </w:rPr>
      </w:pPr>
      <w:r w:rsidRPr="00EF0A24">
        <w:rPr>
          <w:rFonts w:ascii="Times New Roman" w:hAnsi="Times New Roman" w:cs="Times New Roman"/>
          <w:b/>
          <w:bCs/>
          <w:lang w:val="uk-UA"/>
        </w:rPr>
        <w:t>Про обрання членів Наглядової Ради ПРАТ «КУА «АЛЬТЕРА ЕССЕТ МЕНЕДЖМЕНТ».</w:t>
      </w:r>
    </w:p>
    <w:p w14:paraId="0DDAE300" w14:textId="2D73E7D7" w:rsidR="00E54B85" w:rsidRDefault="00D822C1" w:rsidP="00D822C1">
      <w:pPr>
        <w:numPr>
          <w:ilvl w:val="0"/>
          <w:numId w:val="41"/>
        </w:numPr>
        <w:spacing w:after="0" w:line="240" w:lineRule="auto"/>
        <w:jc w:val="both"/>
        <w:rPr>
          <w:rFonts w:ascii="Times New Roman" w:hAnsi="Times New Roman" w:cs="Times New Roman"/>
          <w:b/>
          <w:bCs/>
          <w:lang w:val="uk-UA"/>
        </w:rPr>
      </w:pPr>
      <w:r w:rsidRPr="00D822C1">
        <w:rPr>
          <w:rFonts w:ascii="Times New Roman" w:hAnsi="Times New Roman" w:cs="Times New Roman"/>
          <w:b/>
          <w:bCs/>
          <w:lang w:val="uk-UA"/>
        </w:rPr>
        <w:t xml:space="preserve">Про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 Товариства. </w:t>
      </w:r>
    </w:p>
    <w:p w14:paraId="44A1CD19" w14:textId="77777777" w:rsidR="00D822C1" w:rsidRPr="00D822C1" w:rsidRDefault="00D822C1" w:rsidP="00D822C1">
      <w:pPr>
        <w:spacing w:after="0" w:line="240" w:lineRule="auto"/>
        <w:ind w:left="720"/>
        <w:jc w:val="both"/>
        <w:rPr>
          <w:rFonts w:ascii="Times New Roman" w:hAnsi="Times New Roman" w:cs="Times New Roman"/>
          <w:b/>
          <w:bCs/>
          <w:lang w:val="uk-UA"/>
        </w:rPr>
      </w:pPr>
    </w:p>
    <w:p w14:paraId="472C4B26" w14:textId="77777777" w:rsidR="00B978A2" w:rsidRPr="00C80783" w:rsidRDefault="00B978A2" w:rsidP="00B978A2">
      <w:pPr>
        <w:widowControl w:val="0"/>
        <w:autoSpaceDE w:val="0"/>
        <w:autoSpaceDN w:val="0"/>
        <w:adjustRightInd w:val="0"/>
        <w:spacing w:after="0" w:line="240" w:lineRule="auto"/>
        <w:ind w:firstLine="851"/>
        <w:jc w:val="both"/>
        <w:rPr>
          <w:rFonts w:ascii="Times New Roman" w:hAnsi="Times New Roman" w:cs="Times New Roman"/>
          <w:b/>
          <w:u w:val="single"/>
          <w:lang w:val="uk-UA"/>
        </w:rPr>
      </w:pPr>
      <w:r w:rsidRPr="00C80783">
        <w:rPr>
          <w:rFonts w:ascii="Times New Roman" w:hAnsi="Times New Roman" w:cs="Times New Roman"/>
          <w:b/>
          <w:u w:val="single"/>
          <w:lang w:val="uk-UA"/>
        </w:rPr>
        <w:t>ПРОЕКТИ  РІШЕНЬ  З ПИТАНЬ  ПОРЯДКУ ДЕННОГО:</w:t>
      </w:r>
    </w:p>
    <w:p w14:paraId="094BBDD6" w14:textId="77777777" w:rsidR="00B978A2" w:rsidRPr="00C80783" w:rsidRDefault="00B978A2" w:rsidP="00B978A2">
      <w:pPr>
        <w:spacing w:after="0" w:line="240" w:lineRule="auto"/>
        <w:ind w:firstLine="851"/>
        <w:jc w:val="both"/>
        <w:rPr>
          <w:rFonts w:ascii="Times New Roman" w:hAnsi="Times New Roman" w:cs="Times New Roman"/>
          <w:b/>
          <w:lang w:val="uk-UA"/>
        </w:rPr>
      </w:pPr>
    </w:p>
    <w:p w14:paraId="39BE63BB" w14:textId="77777777" w:rsidR="00B978A2" w:rsidRPr="00C80783" w:rsidRDefault="00B978A2" w:rsidP="00B978A2">
      <w:pPr>
        <w:spacing w:after="0" w:line="240" w:lineRule="auto"/>
        <w:ind w:firstLine="851"/>
        <w:jc w:val="both"/>
        <w:rPr>
          <w:rFonts w:ascii="Times New Roman" w:hAnsi="Times New Roman" w:cs="Times New Roman"/>
          <w:lang w:val="uk-UA"/>
        </w:rPr>
      </w:pPr>
      <w:r w:rsidRPr="00C80783">
        <w:rPr>
          <w:rFonts w:ascii="Times New Roman" w:hAnsi="Times New Roman" w:cs="Times New Roman"/>
          <w:b/>
          <w:lang w:val="uk-UA"/>
        </w:rPr>
        <w:t>Питання ПЕРШЕ порядку денного:</w:t>
      </w:r>
    </w:p>
    <w:p w14:paraId="5804BE1F" w14:textId="28DA5B52" w:rsidR="00B978A2" w:rsidRPr="00C80783" w:rsidRDefault="00B978A2" w:rsidP="009F73F1">
      <w:pPr>
        <w:spacing w:after="0" w:line="240" w:lineRule="auto"/>
        <w:ind w:firstLine="709"/>
        <w:jc w:val="both"/>
        <w:rPr>
          <w:rFonts w:ascii="Times New Roman" w:hAnsi="Times New Roman" w:cs="Times New Roman"/>
          <w:b/>
          <w:i/>
          <w:lang w:val="uk-UA"/>
        </w:rPr>
      </w:pPr>
      <w:r w:rsidRPr="00C80783">
        <w:rPr>
          <w:rFonts w:ascii="Times New Roman" w:hAnsi="Times New Roman" w:cs="Times New Roman"/>
          <w:lang w:val="uk-UA"/>
        </w:rPr>
        <w:t>«</w:t>
      </w:r>
      <w:r w:rsidR="00812E33" w:rsidRPr="00812E33">
        <w:rPr>
          <w:rFonts w:ascii="Times New Roman" w:hAnsi="Times New Roman" w:cs="Times New Roman"/>
        </w:rPr>
        <w:t xml:space="preserve">Про </w:t>
      </w:r>
      <w:proofErr w:type="spellStart"/>
      <w:r w:rsidR="00812E33" w:rsidRPr="00812E33">
        <w:rPr>
          <w:rFonts w:ascii="Times New Roman" w:hAnsi="Times New Roman" w:cs="Times New Roman"/>
        </w:rPr>
        <w:t>визначення</w:t>
      </w:r>
      <w:proofErr w:type="spellEnd"/>
      <w:r w:rsidR="00812E33" w:rsidRPr="00812E33">
        <w:rPr>
          <w:rFonts w:ascii="Times New Roman" w:hAnsi="Times New Roman" w:cs="Times New Roman"/>
        </w:rPr>
        <w:t xml:space="preserve"> порядку </w:t>
      </w:r>
      <w:proofErr w:type="spellStart"/>
      <w:r w:rsidR="00812E33" w:rsidRPr="00812E33">
        <w:rPr>
          <w:rFonts w:ascii="Times New Roman" w:hAnsi="Times New Roman" w:cs="Times New Roman"/>
        </w:rPr>
        <w:t>проведення</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дистанційних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позачергових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Загальних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зборів</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акціонерів</w:t>
      </w:r>
      <w:proofErr w:type="spellEnd"/>
      <w:r w:rsidR="00812E33" w:rsidRPr="00812E33">
        <w:rPr>
          <w:rFonts w:ascii="Times New Roman" w:hAnsi="Times New Roman" w:cs="Times New Roman"/>
        </w:rPr>
        <w:t xml:space="preserve">. </w:t>
      </w:r>
      <w:r w:rsidR="00812E33" w:rsidRPr="00812E33">
        <w:rPr>
          <w:rFonts w:ascii="Times New Roman" w:hAnsi="Times New Roman" w:cs="Times New Roman"/>
          <w:lang w:val="uk-UA"/>
        </w:rPr>
        <w:t>Про обрання Голови та Секретаря позачергових Загальних зборів акціонерів ПРАТ «КУА «АЛЬТЕРА ЕССЕТ МЕНЕДЖМЕНТ»</w:t>
      </w:r>
      <w:r w:rsidRPr="00C80783">
        <w:rPr>
          <w:rFonts w:ascii="Times New Roman" w:hAnsi="Times New Roman" w:cs="Times New Roman"/>
          <w:lang w:val="uk-UA"/>
        </w:rPr>
        <w:t>».</w:t>
      </w:r>
    </w:p>
    <w:p w14:paraId="48FE8626" w14:textId="77777777" w:rsidR="00B978A2" w:rsidRDefault="00B978A2" w:rsidP="00B978A2">
      <w:pPr>
        <w:spacing w:after="0" w:line="240" w:lineRule="auto"/>
        <w:ind w:firstLine="851"/>
        <w:jc w:val="both"/>
        <w:rPr>
          <w:rFonts w:ascii="Times New Roman" w:hAnsi="Times New Roman" w:cs="Times New Roman"/>
          <w:i/>
          <w:u w:val="single"/>
          <w:lang w:val="uk-UA"/>
        </w:rPr>
      </w:pPr>
      <w:r w:rsidRPr="00C80783">
        <w:rPr>
          <w:rFonts w:ascii="Times New Roman" w:hAnsi="Times New Roman" w:cs="Times New Roman"/>
          <w:i/>
          <w:u w:val="single"/>
          <w:lang w:val="uk-UA"/>
        </w:rPr>
        <w:t>Проект рішення:</w:t>
      </w:r>
    </w:p>
    <w:p w14:paraId="7D81BB1A" w14:textId="60755534" w:rsidR="00A937F6" w:rsidRPr="00A937F6" w:rsidRDefault="00A937F6" w:rsidP="00A937F6">
      <w:pPr>
        <w:numPr>
          <w:ilvl w:val="0"/>
          <w:numId w:val="42"/>
        </w:numPr>
        <w:spacing w:after="0" w:line="240" w:lineRule="auto"/>
        <w:jc w:val="both"/>
        <w:rPr>
          <w:rFonts w:ascii="Times New Roman" w:hAnsi="Times New Roman" w:cs="Times New Roman"/>
          <w:iCs/>
          <w:lang w:val="uk-UA"/>
        </w:rPr>
      </w:pPr>
      <w:r w:rsidRPr="00A937F6">
        <w:rPr>
          <w:rFonts w:ascii="Times New Roman" w:hAnsi="Times New Roman" w:cs="Times New Roman"/>
          <w:iCs/>
          <w:lang w:val="uk-UA"/>
        </w:rPr>
        <w:t xml:space="preserve">Обрати </w:t>
      </w:r>
      <w:proofErr w:type="spellStart"/>
      <w:r w:rsidRPr="00A86574">
        <w:rPr>
          <w:rFonts w:ascii="Times New Roman" w:hAnsi="Times New Roman" w:cs="Times New Roman"/>
          <w:iCs/>
          <w:lang w:val="uk-UA"/>
        </w:rPr>
        <w:t>Келембет</w:t>
      </w:r>
      <w:proofErr w:type="spellEnd"/>
      <w:r w:rsidRPr="00A86574">
        <w:rPr>
          <w:rFonts w:ascii="Times New Roman" w:hAnsi="Times New Roman" w:cs="Times New Roman"/>
          <w:iCs/>
          <w:lang w:val="uk-UA"/>
        </w:rPr>
        <w:t xml:space="preserve"> Ірину Ігорівну </w:t>
      </w:r>
      <w:r w:rsidRPr="00A937F6">
        <w:rPr>
          <w:rFonts w:ascii="Times New Roman" w:hAnsi="Times New Roman" w:cs="Times New Roman"/>
          <w:iCs/>
          <w:lang w:val="uk-UA"/>
        </w:rPr>
        <w:t>Головою Загальних зборів акціонерів ПРАТ «КУА «АЛЬТЕРА ЕССЕТ МЕНЕДЖМЕНТ» .</w:t>
      </w:r>
    </w:p>
    <w:p w14:paraId="1DFBE7F4" w14:textId="2E163321" w:rsidR="00A937F6" w:rsidRPr="00A86574" w:rsidRDefault="00A937F6" w:rsidP="00A86574">
      <w:pPr>
        <w:numPr>
          <w:ilvl w:val="0"/>
          <w:numId w:val="42"/>
        </w:numPr>
        <w:spacing w:after="0" w:line="240" w:lineRule="auto"/>
        <w:jc w:val="both"/>
        <w:rPr>
          <w:rFonts w:ascii="Times New Roman" w:hAnsi="Times New Roman" w:cs="Times New Roman"/>
          <w:iCs/>
          <w:lang w:val="uk-UA"/>
        </w:rPr>
      </w:pPr>
      <w:r w:rsidRPr="00A937F6">
        <w:rPr>
          <w:rFonts w:ascii="Times New Roman" w:hAnsi="Times New Roman" w:cs="Times New Roman"/>
          <w:iCs/>
          <w:lang w:val="uk-UA"/>
        </w:rPr>
        <w:t xml:space="preserve">Обрати </w:t>
      </w:r>
      <w:r w:rsidRPr="00A86574">
        <w:rPr>
          <w:rFonts w:ascii="Times New Roman" w:hAnsi="Times New Roman" w:cs="Times New Roman"/>
          <w:iCs/>
          <w:lang w:val="uk-UA"/>
        </w:rPr>
        <w:t xml:space="preserve">Нестеренко Тетяну Семенівну </w:t>
      </w:r>
      <w:r w:rsidRPr="00A937F6">
        <w:rPr>
          <w:rFonts w:ascii="Times New Roman" w:hAnsi="Times New Roman" w:cs="Times New Roman"/>
          <w:iCs/>
          <w:lang w:val="uk-UA"/>
        </w:rPr>
        <w:t>Секретарем Загальних зборів акціонерів ПРАТ «КУА «АЛЬТЕРА ЕССЕТ МЕНЕДЖМЕНТ».</w:t>
      </w:r>
    </w:p>
    <w:p w14:paraId="1CB83618" w14:textId="77777777" w:rsidR="00B978A2" w:rsidRDefault="00B978A2" w:rsidP="00B978A2">
      <w:pPr>
        <w:pStyle w:val="a6"/>
        <w:spacing w:before="120"/>
        <w:ind w:firstLine="851"/>
        <w:jc w:val="both"/>
        <w:rPr>
          <w:b/>
          <w:sz w:val="22"/>
          <w:szCs w:val="22"/>
          <w:lang w:val="uk-UA"/>
        </w:rPr>
      </w:pPr>
      <w:r w:rsidRPr="00C80783">
        <w:rPr>
          <w:b/>
          <w:sz w:val="22"/>
          <w:szCs w:val="22"/>
          <w:lang w:val="uk-UA"/>
        </w:rPr>
        <w:t>Питання ДРУГЕ порядку денного:</w:t>
      </w:r>
    </w:p>
    <w:p w14:paraId="11CA1451" w14:textId="36D9B749" w:rsidR="00320C88" w:rsidRPr="00320C88" w:rsidRDefault="00320C88" w:rsidP="00320C88">
      <w:pPr>
        <w:pStyle w:val="a6"/>
        <w:ind w:firstLine="851"/>
        <w:jc w:val="both"/>
        <w:rPr>
          <w:bCs/>
          <w:sz w:val="22"/>
          <w:szCs w:val="22"/>
          <w:lang w:val="uk-UA"/>
        </w:rPr>
      </w:pPr>
      <w:r w:rsidRPr="00320C88">
        <w:rPr>
          <w:bCs/>
          <w:sz w:val="22"/>
          <w:szCs w:val="22"/>
          <w:lang w:val="uk-UA"/>
        </w:rPr>
        <w:t>«Про припинення повноважень членів Наглядової Ради ПРАТ «КУА «АЛЬТЕРА ЕССЕТ МЕНЕДЖМЕНТ»».</w:t>
      </w:r>
    </w:p>
    <w:p w14:paraId="107A1A9B" w14:textId="77777777" w:rsidR="00320C88" w:rsidRPr="00320C88" w:rsidRDefault="00320C88" w:rsidP="00320C88">
      <w:pPr>
        <w:pStyle w:val="a6"/>
        <w:ind w:firstLine="851"/>
        <w:jc w:val="both"/>
        <w:rPr>
          <w:bCs/>
          <w:sz w:val="22"/>
          <w:szCs w:val="22"/>
          <w:lang w:val="uk-UA"/>
        </w:rPr>
      </w:pPr>
      <w:r w:rsidRPr="00320C88">
        <w:rPr>
          <w:bCs/>
          <w:i/>
          <w:sz w:val="22"/>
          <w:szCs w:val="22"/>
          <w:u w:val="single"/>
          <w:lang w:val="uk-UA"/>
        </w:rPr>
        <w:t>Проект рішення:</w:t>
      </w:r>
      <w:r w:rsidRPr="00320C88">
        <w:rPr>
          <w:bCs/>
          <w:sz w:val="22"/>
          <w:szCs w:val="22"/>
          <w:u w:val="single"/>
          <w:lang w:val="uk-UA"/>
        </w:rPr>
        <w:t xml:space="preserve">  </w:t>
      </w:r>
    </w:p>
    <w:p w14:paraId="375B621C" w14:textId="77777777" w:rsidR="00320C88" w:rsidRPr="00320C88" w:rsidRDefault="00320C88" w:rsidP="00461A2E">
      <w:pPr>
        <w:pStyle w:val="a6"/>
        <w:ind w:left="283"/>
        <w:jc w:val="both"/>
        <w:rPr>
          <w:bCs/>
          <w:sz w:val="22"/>
          <w:szCs w:val="22"/>
          <w:lang w:val="uk-UA"/>
        </w:rPr>
      </w:pPr>
      <w:r w:rsidRPr="00320C88">
        <w:rPr>
          <w:bCs/>
          <w:sz w:val="22"/>
          <w:szCs w:val="22"/>
          <w:lang w:val="uk-UA"/>
        </w:rPr>
        <w:t>Припинити повноваження всіх членів Наглядової Ради Товариства.</w:t>
      </w:r>
    </w:p>
    <w:p w14:paraId="4D2ED57A" w14:textId="51121A8F" w:rsidR="00320C88" w:rsidRDefault="00320C88" w:rsidP="00320C88">
      <w:pPr>
        <w:pStyle w:val="a6"/>
        <w:spacing w:before="120"/>
        <w:ind w:left="643"/>
        <w:jc w:val="both"/>
        <w:rPr>
          <w:b/>
          <w:sz w:val="22"/>
          <w:szCs w:val="22"/>
          <w:lang w:val="uk-UA"/>
        </w:rPr>
      </w:pPr>
      <w:r w:rsidRPr="00C80783">
        <w:rPr>
          <w:b/>
          <w:sz w:val="22"/>
          <w:szCs w:val="22"/>
          <w:lang w:val="uk-UA"/>
        </w:rPr>
        <w:t xml:space="preserve">Питання </w:t>
      </w:r>
      <w:r>
        <w:rPr>
          <w:b/>
          <w:sz w:val="22"/>
          <w:szCs w:val="22"/>
          <w:lang w:val="uk-UA"/>
        </w:rPr>
        <w:t>ТРЕТЄ</w:t>
      </w:r>
      <w:r w:rsidRPr="00C80783">
        <w:rPr>
          <w:b/>
          <w:sz w:val="22"/>
          <w:szCs w:val="22"/>
          <w:lang w:val="uk-UA"/>
        </w:rPr>
        <w:t xml:space="preserve"> порядку денного:</w:t>
      </w:r>
    </w:p>
    <w:p w14:paraId="0487D23D" w14:textId="77777777" w:rsidR="00461A2E" w:rsidRPr="00461A2E" w:rsidRDefault="00461A2E" w:rsidP="00461A2E">
      <w:pPr>
        <w:pStyle w:val="a6"/>
        <w:ind w:firstLine="851"/>
        <w:jc w:val="both"/>
        <w:rPr>
          <w:bCs/>
          <w:sz w:val="22"/>
          <w:szCs w:val="22"/>
          <w:lang w:val="uk-UA"/>
        </w:rPr>
      </w:pPr>
      <w:r w:rsidRPr="00461A2E">
        <w:rPr>
          <w:bCs/>
          <w:sz w:val="22"/>
          <w:szCs w:val="22"/>
          <w:lang w:val="uk-UA"/>
        </w:rPr>
        <w:t>«Про обрання членів Наглядової Ради ПРАТ «КУА «АЛЬТЕРА ЕССЕТ МЕНЕДЖМЕНТ».»</w:t>
      </w:r>
    </w:p>
    <w:p w14:paraId="69990E14" w14:textId="77777777" w:rsidR="00461A2E" w:rsidRPr="00461A2E" w:rsidRDefault="00461A2E" w:rsidP="00461A2E">
      <w:pPr>
        <w:pStyle w:val="a6"/>
        <w:ind w:firstLine="851"/>
        <w:jc w:val="both"/>
        <w:rPr>
          <w:bCs/>
          <w:i/>
          <w:sz w:val="22"/>
          <w:szCs w:val="22"/>
          <w:u w:val="single"/>
          <w:lang w:val="uk-UA"/>
        </w:rPr>
      </w:pPr>
      <w:r w:rsidRPr="00461A2E">
        <w:rPr>
          <w:bCs/>
          <w:i/>
          <w:sz w:val="22"/>
          <w:szCs w:val="22"/>
          <w:u w:val="single"/>
          <w:lang w:val="uk-UA"/>
        </w:rPr>
        <w:t xml:space="preserve">Проект рішення:  </w:t>
      </w:r>
    </w:p>
    <w:p w14:paraId="279E6E97" w14:textId="01A424E0" w:rsidR="009F73F1" w:rsidRDefault="00461A2E" w:rsidP="0028004C">
      <w:pPr>
        <w:pStyle w:val="a6"/>
        <w:ind w:left="283"/>
        <w:jc w:val="both"/>
        <w:rPr>
          <w:bCs/>
          <w:sz w:val="22"/>
          <w:szCs w:val="22"/>
          <w:lang w:val="uk-UA"/>
        </w:rPr>
      </w:pPr>
      <w:r w:rsidRPr="00461A2E">
        <w:rPr>
          <w:bCs/>
          <w:sz w:val="22"/>
          <w:szCs w:val="22"/>
          <w:lang w:val="uk-UA"/>
        </w:rPr>
        <w:t>Обрання членів Наглядової ради здійснюватиметься шляхом кумулятивного голосування.</w:t>
      </w:r>
    </w:p>
    <w:p w14:paraId="7F8F897B" w14:textId="5481F7B6" w:rsidR="001C2C12" w:rsidRDefault="001C2C12" w:rsidP="001C2C12">
      <w:pPr>
        <w:pStyle w:val="a6"/>
        <w:spacing w:before="120"/>
        <w:ind w:left="643"/>
        <w:jc w:val="both"/>
        <w:rPr>
          <w:b/>
          <w:sz w:val="22"/>
          <w:szCs w:val="22"/>
          <w:lang w:val="uk-UA"/>
        </w:rPr>
      </w:pPr>
      <w:r w:rsidRPr="00C80783">
        <w:rPr>
          <w:b/>
          <w:sz w:val="22"/>
          <w:szCs w:val="22"/>
          <w:lang w:val="uk-UA"/>
        </w:rPr>
        <w:t xml:space="preserve">Питання </w:t>
      </w:r>
      <w:r>
        <w:rPr>
          <w:b/>
          <w:sz w:val="22"/>
          <w:szCs w:val="22"/>
          <w:lang w:val="uk-UA"/>
        </w:rPr>
        <w:t>ЧЕТВЕРТЕ</w:t>
      </w:r>
      <w:r w:rsidRPr="00C80783">
        <w:rPr>
          <w:b/>
          <w:sz w:val="22"/>
          <w:szCs w:val="22"/>
          <w:lang w:val="uk-UA"/>
        </w:rPr>
        <w:t xml:space="preserve"> порядку денного:</w:t>
      </w:r>
    </w:p>
    <w:p w14:paraId="6DE8F9B6" w14:textId="4E99258E" w:rsidR="00176762" w:rsidRPr="00176762" w:rsidRDefault="00176762" w:rsidP="00176762">
      <w:pPr>
        <w:pStyle w:val="a6"/>
        <w:ind w:firstLine="851"/>
        <w:jc w:val="both"/>
        <w:rPr>
          <w:bCs/>
          <w:sz w:val="22"/>
          <w:szCs w:val="22"/>
          <w:lang w:val="uk-UA"/>
        </w:rPr>
      </w:pPr>
      <w:r w:rsidRPr="00176762">
        <w:rPr>
          <w:bCs/>
          <w:sz w:val="22"/>
          <w:szCs w:val="22"/>
          <w:lang w:val="uk-UA"/>
        </w:rPr>
        <w:t>«Про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 Товариства».</w:t>
      </w:r>
    </w:p>
    <w:p w14:paraId="1DC0BB3F" w14:textId="77777777" w:rsidR="00176762" w:rsidRPr="00176762" w:rsidRDefault="00176762" w:rsidP="00176762">
      <w:pPr>
        <w:pStyle w:val="a6"/>
        <w:ind w:firstLine="851"/>
        <w:jc w:val="both"/>
        <w:rPr>
          <w:bCs/>
          <w:i/>
          <w:sz w:val="22"/>
          <w:szCs w:val="22"/>
          <w:u w:val="single"/>
          <w:lang w:val="uk-UA"/>
        </w:rPr>
      </w:pPr>
      <w:r w:rsidRPr="00176762">
        <w:rPr>
          <w:bCs/>
          <w:i/>
          <w:sz w:val="22"/>
          <w:szCs w:val="22"/>
          <w:u w:val="single"/>
          <w:lang w:val="uk-UA"/>
        </w:rPr>
        <w:t xml:space="preserve">Проект рішення:  </w:t>
      </w:r>
    </w:p>
    <w:p w14:paraId="05DC2ABE" w14:textId="77777777" w:rsidR="00176762" w:rsidRPr="00176762" w:rsidRDefault="00176762" w:rsidP="00176762">
      <w:pPr>
        <w:pStyle w:val="a6"/>
        <w:ind w:firstLine="851"/>
        <w:jc w:val="both"/>
        <w:rPr>
          <w:bCs/>
          <w:sz w:val="22"/>
          <w:szCs w:val="22"/>
          <w:lang w:val="uk-UA"/>
        </w:rPr>
      </w:pPr>
      <w:r w:rsidRPr="00176762">
        <w:rPr>
          <w:bCs/>
          <w:sz w:val="22"/>
          <w:szCs w:val="22"/>
          <w:lang w:val="uk-UA"/>
        </w:rPr>
        <w:t>1. Затвердити наступні  умови цивільно-правових договорів/трудових договорів (контрактів), що укладатимуться з членами Наглядової Ради: здійснювати свою діяльність відповідно до вимог чинного законодавства України, Статуту Товариства та Положення про наглядову раду Товариства на безоплатній основі.</w:t>
      </w:r>
    </w:p>
    <w:p w14:paraId="2D99B418" w14:textId="4A43A98A" w:rsidR="0028004C" w:rsidRDefault="00176762" w:rsidP="00176762">
      <w:pPr>
        <w:pStyle w:val="a6"/>
        <w:ind w:firstLine="851"/>
        <w:jc w:val="both"/>
        <w:rPr>
          <w:bCs/>
          <w:sz w:val="22"/>
          <w:szCs w:val="22"/>
          <w:lang w:val="uk-UA"/>
        </w:rPr>
      </w:pPr>
      <w:r w:rsidRPr="00176762">
        <w:rPr>
          <w:bCs/>
          <w:sz w:val="22"/>
          <w:szCs w:val="22"/>
          <w:lang w:val="uk-UA"/>
        </w:rPr>
        <w:t xml:space="preserve">Уповноважити Голову Правління ПРАТ «КУА «АЛЬТЕРА ЕССЕТ МЕНЕДЖМЕНТ»  на підписання  від імені Товариства  договорів (контрактів) з членами Наглядової Ради Товариства на безоплатній основі.  </w:t>
      </w:r>
    </w:p>
    <w:p w14:paraId="6FA2B46A" w14:textId="77777777" w:rsidR="00766528" w:rsidRPr="0028004C" w:rsidRDefault="00766528" w:rsidP="00176762">
      <w:pPr>
        <w:pStyle w:val="a6"/>
        <w:ind w:firstLine="851"/>
        <w:jc w:val="both"/>
        <w:rPr>
          <w:bCs/>
          <w:sz w:val="22"/>
          <w:szCs w:val="22"/>
          <w:lang w:val="uk-UA"/>
        </w:rPr>
      </w:pPr>
    </w:p>
    <w:p w14:paraId="0405508E" w14:textId="77777777" w:rsidR="00F878DF" w:rsidRPr="00C80783" w:rsidRDefault="001F2B1C" w:rsidP="00F3083D">
      <w:pPr>
        <w:pStyle w:val="a6"/>
        <w:ind w:firstLine="709"/>
        <w:jc w:val="both"/>
        <w:rPr>
          <w:sz w:val="22"/>
          <w:szCs w:val="22"/>
          <w:lang w:val="uk-UA"/>
        </w:rPr>
      </w:pPr>
      <w:proofErr w:type="spellStart"/>
      <w:r w:rsidRPr="00C80783">
        <w:rPr>
          <w:sz w:val="22"/>
          <w:szCs w:val="22"/>
        </w:rPr>
        <w:t>Від</w:t>
      </w:r>
      <w:proofErr w:type="spellEnd"/>
      <w:r w:rsidRPr="00C80783">
        <w:rPr>
          <w:sz w:val="22"/>
          <w:szCs w:val="22"/>
        </w:rPr>
        <w:t xml:space="preserve"> </w:t>
      </w:r>
      <w:proofErr w:type="spellStart"/>
      <w:r w:rsidRPr="00C80783">
        <w:rPr>
          <w:sz w:val="22"/>
          <w:szCs w:val="22"/>
        </w:rPr>
        <w:t>дати</w:t>
      </w:r>
      <w:proofErr w:type="spellEnd"/>
      <w:r w:rsidRPr="00C80783">
        <w:rPr>
          <w:sz w:val="22"/>
          <w:szCs w:val="22"/>
        </w:rPr>
        <w:t xml:space="preserve"> </w:t>
      </w:r>
      <w:proofErr w:type="spellStart"/>
      <w:r w:rsidRPr="00C80783">
        <w:rPr>
          <w:sz w:val="22"/>
          <w:szCs w:val="22"/>
        </w:rPr>
        <w:t>надсилання</w:t>
      </w:r>
      <w:proofErr w:type="spellEnd"/>
      <w:r w:rsidRPr="00C80783">
        <w:rPr>
          <w:sz w:val="22"/>
          <w:szCs w:val="22"/>
        </w:rPr>
        <w:t xml:space="preserve"> </w:t>
      </w:r>
      <w:r w:rsidR="00F878DF" w:rsidRPr="00C80783">
        <w:rPr>
          <w:sz w:val="22"/>
          <w:szCs w:val="22"/>
          <w:lang w:val="uk-UA"/>
        </w:rPr>
        <w:t xml:space="preserve"> цього повідомлення</w:t>
      </w:r>
      <w:r w:rsidR="00503554" w:rsidRPr="00C80783">
        <w:rPr>
          <w:sz w:val="22"/>
          <w:szCs w:val="22"/>
        </w:rPr>
        <w:t xml:space="preserve"> про </w:t>
      </w:r>
      <w:proofErr w:type="spellStart"/>
      <w:r w:rsidR="00503554" w:rsidRPr="00C80783">
        <w:rPr>
          <w:sz w:val="22"/>
          <w:szCs w:val="22"/>
        </w:rPr>
        <w:t>проведення</w:t>
      </w:r>
      <w:proofErr w:type="spellEnd"/>
      <w:r w:rsidR="00503554" w:rsidRPr="00C80783">
        <w:rPr>
          <w:sz w:val="22"/>
          <w:szCs w:val="22"/>
        </w:rPr>
        <w:t xml:space="preserve"> </w:t>
      </w:r>
      <w:proofErr w:type="spellStart"/>
      <w:r w:rsidR="00503554" w:rsidRPr="00C80783">
        <w:rPr>
          <w:sz w:val="22"/>
          <w:szCs w:val="22"/>
        </w:rPr>
        <w:t>загальних</w:t>
      </w:r>
      <w:proofErr w:type="spellEnd"/>
      <w:r w:rsidR="00503554" w:rsidRPr="00C80783">
        <w:rPr>
          <w:sz w:val="22"/>
          <w:szCs w:val="22"/>
        </w:rPr>
        <w:t xml:space="preserve"> </w:t>
      </w:r>
      <w:proofErr w:type="spellStart"/>
      <w:r w:rsidR="00503554" w:rsidRPr="00C80783">
        <w:rPr>
          <w:sz w:val="22"/>
          <w:szCs w:val="22"/>
        </w:rPr>
        <w:t>зборів</w:t>
      </w:r>
      <w:proofErr w:type="spellEnd"/>
      <w:r w:rsidR="00503554" w:rsidRPr="00C80783">
        <w:rPr>
          <w:sz w:val="22"/>
          <w:szCs w:val="22"/>
        </w:rPr>
        <w:t xml:space="preserve"> до </w:t>
      </w:r>
      <w:proofErr w:type="spellStart"/>
      <w:r w:rsidR="00503554" w:rsidRPr="00C80783">
        <w:rPr>
          <w:sz w:val="22"/>
          <w:szCs w:val="22"/>
        </w:rPr>
        <w:t>дати</w:t>
      </w:r>
      <w:proofErr w:type="spellEnd"/>
      <w:r w:rsidR="00503554" w:rsidRPr="00C80783">
        <w:rPr>
          <w:sz w:val="22"/>
          <w:szCs w:val="22"/>
        </w:rPr>
        <w:t xml:space="preserve"> </w:t>
      </w:r>
      <w:proofErr w:type="spellStart"/>
      <w:r w:rsidR="00503554" w:rsidRPr="00C80783">
        <w:rPr>
          <w:sz w:val="22"/>
          <w:szCs w:val="22"/>
        </w:rPr>
        <w:t>проведення</w:t>
      </w:r>
      <w:proofErr w:type="spellEnd"/>
      <w:r w:rsidR="00503554" w:rsidRPr="00C80783">
        <w:rPr>
          <w:sz w:val="22"/>
          <w:szCs w:val="22"/>
        </w:rPr>
        <w:t xml:space="preserve"> </w:t>
      </w:r>
      <w:proofErr w:type="spellStart"/>
      <w:r w:rsidR="00503554" w:rsidRPr="00C80783">
        <w:rPr>
          <w:sz w:val="22"/>
          <w:szCs w:val="22"/>
        </w:rPr>
        <w:t>загальних</w:t>
      </w:r>
      <w:proofErr w:type="spellEnd"/>
      <w:r w:rsidR="00503554" w:rsidRPr="00C80783">
        <w:rPr>
          <w:sz w:val="22"/>
          <w:szCs w:val="22"/>
        </w:rPr>
        <w:t xml:space="preserve"> </w:t>
      </w:r>
      <w:proofErr w:type="spellStart"/>
      <w:r w:rsidR="00503554" w:rsidRPr="00C80783">
        <w:rPr>
          <w:sz w:val="22"/>
          <w:szCs w:val="22"/>
        </w:rPr>
        <w:t>зборів</w:t>
      </w:r>
      <w:proofErr w:type="spellEnd"/>
      <w:r w:rsidR="00F878DF" w:rsidRPr="00C80783">
        <w:rPr>
          <w:sz w:val="22"/>
          <w:szCs w:val="22"/>
          <w:lang w:val="uk-UA"/>
        </w:rPr>
        <w:t xml:space="preserve">  ПРАТ «КУА «АЛЬТЕРА ЕССЕТ МЕНЕДЖМЕНТ»</w:t>
      </w:r>
      <w:r w:rsidR="00F878DF" w:rsidRPr="00C80783">
        <w:rPr>
          <w:sz w:val="22"/>
          <w:szCs w:val="22"/>
        </w:rPr>
        <w:t xml:space="preserve">  </w:t>
      </w:r>
      <w:r w:rsidR="00F878DF" w:rsidRPr="00C80783">
        <w:rPr>
          <w:sz w:val="22"/>
          <w:szCs w:val="22"/>
          <w:lang w:val="uk-UA"/>
        </w:rPr>
        <w:t>н</w:t>
      </w:r>
      <w:r w:rsidR="00F878DF" w:rsidRPr="00C80783">
        <w:rPr>
          <w:sz w:val="22"/>
          <w:szCs w:val="22"/>
        </w:rPr>
        <w:t>ада</w:t>
      </w:r>
      <w:r w:rsidR="00F878DF" w:rsidRPr="00C80783">
        <w:rPr>
          <w:sz w:val="22"/>
          <w:szCs w:val="22"/>
          <w:lang w:val="uk-UA"/>
        </w:rPr>
        <w:t>є</w:t>
      </w:r>
      <w:r w:rsidR="00503554" w:rsidRPr="00C80783">
        <w:rPr>
          <w:sz w:val="22"/>
          <w:szCs w:val="22"/>
        </w:rPr>
        <w:t xml:space="preserve"> </w:t>
      </w:r>
      <w:proofErr w:type="spellStart"/>
      <w:r w:rsidR="00503554" w:rsidRPr="00C80783">
        <w:rPr>
          <w:sz w:val="22"/>
          <w:szCs w:val="22"/>
        </w:rPr>
        <w:t>акціонерам</w:t>
      </w:r>
      <w:proofErr w:type="spellEnd"/>
      <w:r w:rsidR="00503554" w:rsidRPr="00C80783">
        <w:rPr>
          <w:sz w:val="22"/>
          <w:szCs w:val="22"/>
        </w:rPr>
        <w:t xml:space="preserve"> </w:t>
      </w:r>
      <w:proofErr w:type="spellStart"/>
      <w:r w:rsidR="00503554" w:rsidRPr="00C80783">
        <w:rPr>
          <w:sz w:val="22"/>
          <w:szCs w:val="22"/>
        </w:rPr>
        <w:t>можливість</w:t>
      </w:r>
      <w:proofErr w:type="spellEnd"/>
      <w:r w:rsidR="00503554" w:rsidRPr="00C80783">
        <w:rPr>
          <w:sz w:val="22"/>
          <w:szCs w:val="22"/>
        </w:rPr>
        <w:t xml:space="preserve"> </w:t>
      </w:r>
      <w:proofErr w:type="spellStart"/>
      <w:r w:rsidR="00503554" w:rsidRPr="00C80783">
        <w:rPr>
          <w:sz w:val="22"/>
          <w:szCs w:val="22"/>
        </w:rPr>
        <w:t>ознайомитися</w:t>
      </w:r>
      <w:proofErr w:type="spellEnd"/>
      <w:r w:rsidR="00503554" w:rsidRPr="00C80783">
        <w:rPr>
          <w:sz w:val="22"/>
          <w:szCs w:val="22"/>
        </w:rPr>
        <w:t xml:space="preserve"> з документами, </w:t>
      </w:r>
      <w:proofErr w:type="spellStart"/>
      <w:r w:rsidR="00503554" w:rsidRPr="00C80783">
        <w:rPr>
          <w:sz w:val="22"/>
          <w:szCs w:val="22"/>
        </w:rPr>
        <w:t>необхідними</w:t>
      </w:r>
      <w:proofErr w:type="spellEnd"/>
      <w:r w:rsidR="00503554" w:rsidRPr="00C80783">
        <w:rPr>
          <w:sz w:val="22"/>
          <w:szCs w:val="22"/>
        </w:rPr>
        <w:t xml:space="preserve"> для </w:t>
      </w:r>
      <w:proofErr w:type="spellStart"/>
      <w:r w:rsidR="00503554" w:rsidRPr="00C80783">
        <w:rPr>
          <w:sz w:val="22"/>
          <w:szCs w:val="22"/>
        </w:rPr>
        <w:t>прийняття</w:t>
      </w:r>
      <w:proofErr w:type="spellEnd"/>
      <w:r w:rsidR="00503554" w:rsidRPr="00C80783">
        <w:rPr>
          <w:sz w:val="22"/>
          <w:szCs w:val="22"/>
        </w:rPr>
        <w:t xml:space="preserve"> </w:t>
      </w:r>
      <w:proofErr w:type="spellStart"/>
      <w:r w:rsidR="00503554" w:rsidRPr="00C80783">
        <w:rPr>
          <w:sz w:val="22"/>
          <w:szCs w:val="22"/>
        </w:rPr>
        <w:t>рі</w:t>
      </w:r>
      <w:r w:rsidRPr="00C80783">
        <w:rPr>
          <w:sz w:val="22"/>
          <w:szCs w:val="22"/>
        </w:rPr>
        <w:t>шень</w:t>
      </w:r>
      <w:proofErr w:type="spellEnd"/>
      <w:r w:rsidRPr="00C80783">
        <w:rPr>
          <w:sz w:val="22"/>
          <w:szCs w:val="22"/>
        </w:rPr>
        <w:t xml:space="preserve"> з </w:t>
      </w:r>
      <w:proofErr w:type="spellStart"/>
      <w:r w:rsidRPr="00C80783">
        <w:rPr>
          <w:sz w:val="22"/>
          <w:szCs w:val="22"/>
        </w:rPr>
        <w:t>питань</w:t>
      </w:r>
      <w:proofErr w:type="spellEnd"/>
      <w:r w:rsidRPr="00C80783">
        <w:rPr>
          <w:sz w:val="22"/>
          <w:szCs w:val="22"/>
        </w:rPr>
        <w:t xml:space="preserve">, </w:t>
      </w:r>
      <w:proofErr w:type="spellStart"/>
      <w:r w:rsidRPr="00C80783">
        <w:rPr>
          <w:sz w:val="22"/>
          <w:szCs w:val="22"/>
        </w:rPr>
        <w:t>включених</w:t>
      </w:r>
      <w:proofErr w:type="spellEnd"/>
      <w:r w:rsidRPr="00C80783">
        <w:rPr>
          <w:sz w:val="22"/>
          <w:szCs w:val="22"/>
        </w:rPr>
        <w:t xml:space="preserve"> до</w:t>
      </w:r>
      <w:r w:rsidR="00503554" w:rsidRPr="00C80783">
        <w:rPr>
          <w:sz w:val="22"/>
          <w:szCs w:val="22"/>
        </w:rPr>
        <w:t xml:space="preserve"> порядку денного, шляхом </w:t>
      </w:r>
      <w:proofErr w:type="spellStart"/>
      <w:r w:rsidR="00503554" w:rsidRPr="00C80783">
        <w:rPr>
          <w:sz w:val="22"/>
          <w:szCs w:val="22"/>
        </w:rPr>
        <w:t>направлення</w:t>
      </w:r>
      <w:proofErr w:type="spellEnd"/>
      <w:r w:rsidR="00503554" w:rsidRPr="00C80783">
        <w:rPr>
          <w:sz w:val="22"/>
          <w:szCs w:val="22"/>
        </w:rPr>
        <w:t xml:space="preserve"> </w:t>
      </w:r>
      <w:proofErr w:type="spellStart"/>
      <w:r w:rsidR="00503554" w:rsidRPr="00C80783">
        <w:rPr>
          <w:sz w:val="22"/>
          <w:szCs w:val="22"/>
        </w:rPr>
        <w:t>документів</w:t>
      </w:r>
      <w:proofErr w:type="spellEnd"/>
      <w:r w:rsidR="00503554" w:rsidRPr="00C80783">
        <w:rPr>
          <w:sz w:val="22"/>
          <w:szCs w:val="22"/>
        </w:rPr>
        <w:t xml:space="preserve"> </w:t>
      </w:r>
      <w:proofErr w:type="spellStart"/>
      <w:r w:rsidR="00503554" w:rsidRPr="00C80783">
        <w:rPr>
          <w:sz w:val="22"/>
          <w:szCs w:val="22"/>
        </w:rPr>
        <w:t>акціонеру</w:t>
      </w:r>
      <w:proofErr w:type="spellEnd"/>
      <w:r w:rsidR="00503554" w:rsidRPr="00C80783">
        <w:rPr>
          <w:sz w:val="22"/>
          <w:szCs w:val="22"/>
        </w:rPr>
        <w:t xml:space="preserve"> на </w:t>
      </w:r>
      <w:proofErr w:type="spellStart"/>
      <w:r w:rsidR="00503554" w:rsidRPr="00C80783">
        <w:rPr>
          <w:sz w:val="22"/>
          <w:szCs w:val="22"/>
        </w:rPr>
        <w:t>його</w:t>
      </w:r>
      <w:proofErr w:type="spellEnd"/>
      <w:r w:rsidR="00503554" w:rsidRPr="00C80783">
        <w:rPr>
          <w:sz w:val="22"/>
          <w:szCs w:val="22"/>
        </w:rPr>
        <w:t xml:space="preserve"> запит, </w:t>
      </w:r>
      <w:proofErr w:type="spellStart"/>
      <w:r w:rsidR="00503554" w:rsidRPr="00C80783">
        <w:rPr>
          <w:sz w:val="22"/>
          <w:szCs w:val="22"/>
        </w:rPr>
        <w:t>що</w:t>
      </w:r>
      <w:proofErr w:type="spellEnd"/>
      <w:r w:rsidR="00503554" w:rsidRPr="00C80783">
        <w:rPr>
          <w:sz w:val="22"/>
          <w:szCs w:val="22"/>
        </w:rPr>
        <w:t xml:space="preserve"> </w:t>
      </w:r>
      <w:proofErr w:type="spellStart"/>
      <w:r w:rsidR="00503554" w:rsidRPr="00C80783">
        <w:rPr>
          <w:sz w:val="22"/>
          <w:szCs w:val="22"/>
        </w:rPr>
        <w:t>надійшов</w:t>
      </w:r>
      <w:proofErr w:type="spellEnd"/>
      <w:r w:rsidR="00503554" w:rsidRPr="00C80783">
        <w:rPr>
          <w:sz w:val="22"/>
          <w:szCs w:val="22"/>
        </w:rPr>
        <w:t xml:space="preserve"> </w:t>
      </w:r>
      <w:proofErr w:type="spellStart"/>
      <w:r w:rsidR="00503554" w:rsidRPr="00C80783">
        <w:rPr>
          <w:sz w:val="22"/>
          <w:szCs w:val="22"/>
        </w:rPr>
        <w:t>засобами</w:t>
      </w:r>
      <w:proofErr w:type="spellEnd"/>
      <w:r w:rsidR="00503554" w:rsidRPr="00C80783">
        <w:rPr>
          <w:sz w:val="22"/>
          <w:szCs w:val="22"/>
        </w:rPr>
        <w:t xml:space="preserve"> </w:t>
      </w:r>
      <w:proofErr w:type="spellStart"/>
      <w:r w:rsidR="00503554" w:rsidRPr="00C80783">
        <w:rPr>
          <w:sz w:val="22"/>
          <w:szCs w:val="22"/>
        </w:rPr>
        <w:t>електронної</w:t>
      </w:r>
      <w:proofErr w:type="spellEnd"/>
      <w:r w:rsidR="00503554" w:rsidRPr="00C80783">
        <w:rPr>
          <w:sz w:val="22"/>
          <w:szCs w:val="22"/>
        </w:rPr>
        <w:t xml:space="preserve"> </w:t>
      </w:r>
      <w:proofErr w:type="spellStart"/>
      <w:r w:rsidR="00503554" w:rsidRPr="00C80783">
        <w:rPr>
          <w:sz w:val="22"/>
          <w:szCs w:val="22"/>
        </w:rPr>
        <w:t>пошти</w:t>
      </w:r>
      <w:proofErr w:type="spellEnd"/>
      <w:r w:rsidR="00503554" w:rsidRPr="00C80783">
        <w:rPr>
          <w:sz w:val="22"/>
          <w:szCs w:val="22"/>
        </w:rPr>
        <w:t xml:space="preserve"> на адресу</w:t>
      </w:r>
      <w:bookmarkStart w:id="0" w:name="167"/>
      <w:r w:rsidR="00F878DF" w:rsidRPr="00C80783">
        <w:rPr>
          <w:sz w:val="22"/>
          <w:szCs w:val="22"/>
          <w:lang w:val="uk-UA"/>
        </w:rPr>
        <w:t xml:space="preserve"> електронної пошти ПРАТ «КУА «АЛЬТЕРА ЕССЕТ МЕНЕДЖМЕНТ»: </w:t>
      </w:r>
      <w:r w:rsidR="00F878DF" w:rsidRPr="00C80783">
        <w:rPr>
          <w:rFonts w:eastAsia="Calibri"/>
          <w:sz w:val="22"/>
          <w:szCs w:val="22"/>
          <w:lang w:val="uk-UA"/>
        </w:rPr>
        <w:t xml:space="preserve"> </w:t>
      </w:r>
      <w:r w:rsidR="00F878DF" w:rsidRPr="00C80783">
        <w:rPr>
          <w:spacing w:val="-3"/>
          <w:sz w:val="22"/>
          <w:szCs w:val="22"/>
        </w:rPr>
        <w:t>kua@altera-finance.com</w:t>
      </w:r>
      <w:r w:rsidR="00F878DF" w:rsidRPr="00C80783">
        <w:rPr>
          <w:sz w:val="22"/>
          <w:szCs w:val="22"/>
          <w:lang w:val="uk-UA"/>
        </w:rPr>
        <w:t xml:space="preserve">. </w:t>
      </w:r>
    </w:p>
    <w:p w14:paraId="5AF005D1" w14:textId="77777777" w:rsidR="00503554" w:rsidRPr="00C80783" w:rsidRDefault="00503554" w:rsidP="00F3083D">
      <w:pPr>
        <w:pStyle w:val="a6"/>
        <w:ind w:firstLine="709"/>
        <w:jc w:val="both"/>
        <w:rPr>
          <w:sz w:val="22"/>
          <w:szCs w:val="22"/>
          <w:lang w:val="uk-UA"/>
        </w:rPr>
      </w:pPr>
      <w:bookmarkStart w:id="1" w:name="168"/>
      <w:bookmarkEnd w:id="0"/>
      <w:r w:rsidRPr="00C80783">
        <w:rPr>
          <w:sz w:val="22"/>
          <w:szCs w:val="22"/>
          <w:lang w:val="uk-UA"/>
        </w:rPr>
        <w:lastRenderedPageBreak/>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w:t>
      </w:r>
      <w:r w:rsidR="00F878DF" w:rsidRPr="00C80783">
        <w:rPr>
          <w:sz w:val="22"/>
          <w:szCs w:val="22"/>
          <w:lang w:val="uk-UA"/>
        </w:rPr>
        <w:t xml:space="preserve"> адресу електронної пошти ПРАТ «КУА «АЛЬТЕРА ЕССЕТ МЕНЕДЖМЕНТ»: </w:t>
      </w:r>
      <w:r w:rsidR="00F878DF" w:rsidRPr="00C80783">
        <w:rPr>
          <w:rFonts w:eastAsia="Calibri"/>
          <w:sz w:val="22"/>
          <w:szCs w:val="22"/>
          <w:lang w:val="uk-UA"/>
        </w:rPr>
        <w:t xml:space="preserve"> </w:t>
      </w:r>
      <w:proofErr w:type="spellStart"/>
      <w:r w:rsidR="00F878DF" w:rsidRPr="00C80783">
        <w:rPr>
          <w:spacing w:val="-3"/>
          <w:sz w:val="22"/>
          <w:szCs w:val="22"/>
        </w:rPr>
        <w:t>kua</w:t>
      </w:r>
      <w:proofErr w:type="spellEnd"/>
      <w:r w:rsidR="00F878DF" w:rsidRPr="00C80783">
        <w:rPr>
          <w:spacing w:val="-3"/>
          <w:sz w:val="22"/>
          <w:szCs w:val="22"/>
          <w:lang w:val="uk-UA"/>
        </w:rPr>
        <w:t>@</w:t>
      </w:r>
      <w:proofErr w:type="spellStart"/>
      <w:r w:rsidR="00F878DF" w:rsidRPr="00C80783">
        <w:rPr>
          <w:spacing w:val="-3"/>
          <w:sz w:val="22"/>
          <w:szCs w:val="22"/>
        </w:rPr>
        <w:t>altera</w:t>
      </w:r>
      <w:proofErr w:type="spellEnd"/>
      <w:r w:rsidR="00F878DF" w:rsidRPr="00C80783">
        <w:rPr>
          <w:spacing w:val="-3"/>
          <w:sz w:val="22"/>
          <w:szCs w:val="22"/>
          <w:lang w:val="uk-UA"/>
        </w:rPr>
        <w:t>-</w:t>
      </w:r>
      <w:proofErr w:type="spellStart"/>
      <w:r w:rsidR="00F878DF" w:rsidRPr="00C80783">
        <w:rPr>
          <w:spacing w:val="-3"/>
          <w:sz w:val="22"/>
          <w:szCs w:val="22"/>
        </w:rPr>
        <w:t>finance</w:t>
      </w:r>
      <w:proofErr w:type="spellEnd"/>
      <w:r w:rsidR="00F878DF" w:rsidRPr="00C80783">
        <w:rPr>
          <w:spacing w:val="-3"/>
          <w:sz w:val="22"/>
          <w:szCs w:val="22"/>
          <w:lang w:val="uk-UA"/>
        </w:rPr>
        <w:t>.</w:t>
      </w:r>
      <w:proofErr w:type="spellStart"/>
      <w:r w:rsidR="00F878DF" w:rsidRPr="00C80783">
        <w:rPr>
          <w:spacing w:val="-3"/>
          <w:sz w:val="22"/>
          <w:szCs w:val="22"/>
        </w:rPr>
        <w:t>com</w:t>
      </w:r>
      <w:proofErr w:type="spellEnd"/>
      <w:r w:rsidR="00F878DF" w:rsidRPr="00C80783">
        <w:rPr>
          <w:sz w:val="22"/>
          <w:szCs w:val="22"/>
          <w:lang w:val="uk-UA"/>
        </w:rPr>
        <w:t>.</w:t>
      </w:r>
      <w:r w:rsidRPr="00C80783">
        <w:rPr>
          <w:sz w:val="22"/>
          <w:szCs w:val="22"/>
          <w:lang w:val="uk-UA"/>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14:paraId="451BFF8A" w14:textId="77777777" w:rsidR="00503554" w:rsidRPr="00C80783" w:rsidRDefault="00503554" w:rsidP="005638F3">
      <w:pPr>
        <w:pStyle w:val="a6"/>
        <w:ind w:firstLine="709"/>
        <w:jc w:val="both"/>
        <w:rPr>
          <w:sz w:val="22"/>
          <w:szCs w:val="22"/>
          <w:lang w:val="uk-UA"/>
        </w:rPr>
      </w:pPr>
      <w:bookmarkStart w:id="2" w:name="169"/>
      <w:bookmarkEnd w:id="1"/>
      <w:r w:rsidRPr="00C80783">
        <w:rPr>
          <w:sz w:val="22"/>
          <w:szCs w:val="22"/>
          <w:lang w:val="uk-UA"/>
        </w:rPr>
        <w:t xml:space="preserve"> </w:t>
      </w:r>
      <w:proofErr w:type="spellStart"/>
      <w:r w:rsidRPr="00C80783">
        <w:rPr>
          <w:sz w:val="22"/>
          <w:szCs w:val="22"/>
        </w:rPr>
        <w:t>Кожен</w:t>
      </w:r>
      <w:proofErr w:type="spellEnd"/>
      <w:r w:rsidRPr="00C80783">
        <w:rPr>
          <w:sz w:val="22"/>
          <w:szCs w:val="22"/>
        </w:rPr>
        <w:t xml:space="preserve"> </w:t>
      </w:r>
      <w:r w:rsidRPr="001625D5">
        <w:rPr>
          <w:sz w:val="22"/>
          <w:szCs w:val="22"/>
          <w:lang w:val="uk-UA"/>
        </w:rPr>
        <w:t xml:space="preserve">акціонер має право отримати, а </w:t>
      </w:r>
      <w:r w:rsidR="006B1ED3" w:rsidRPr="00C80783">
        <w:rPr>
          <w:sz w:val="22"/>
          <w:szCs w:val="22"/>
          <w:lang w:val="uk-UA"/>
        </w:rPr>
        <w:t xml:space="preserve">ПРАТ «КУА «АЛЬТЕРА ЕССЕТ МЕНЕДЖМЕНТ» </w:t>
      </w:r>
      <w:r w:rsidR="006B1ED3" w:rsidRPr="001625D5">
        <w:rPr>
          <w:sz w:val="22"/>
          <w:szCs w:val="22"/>
          <w:lang w:val="uk-UA"/>
        </w:rPr>
        <w:t xml:space="preserve"> </w:t>
      </w:r>
      <w:r w:rsidRPr="001625D5">
        <w:rPr>
          <w:sz w:val="22"/>
          <w:szCs w:val="22"/>
          <w:lang w:val="uk-UA"/>
        </w:rPr>
        <w:t xml:space="preserve">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bookmarkEnd w:id="2"/>
      <w:r w:rsidR="00091C56">
        <w:rPr>
          <w:sz w:val="22"/>
          <w:szCs w:val="22"/>
          <w:lang w:val="uk-UA"/>
        </w:rPr>
        <w:t xml:space="preserve"> </w:t>
      </w:r>
      <w:r w:rsidRPr="001625D5">
        <w:rPr>
          <w:sz w:val="22"/>
          <w:szCs w:val="22"/>
          <w:lang w:val="uk-UA"/>
        </w:rPr>
        <w:t>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14:paraId="5E271817" w14:textId="77777777" w:rsidR="006B1ED3" w:rsidRPr="001625D5" w:rsidRDefault="006B1ED3" w:rsidP="001625D5">
      <w:pPr>
        <w:pStyle w:val="a6"/>
        <w:ind w:firstLine="709"/>
        <w:jc w:val="both"/>
        <w:rPr>
          <w:sz w:val="22"/>
          <w:szCs w:val="22"/>
          <w:lang w:val="uk-UA"/>
        </w:rPr>
      </w:pPr>
      <w:r w:rsidRPr="00C80783">
        <w:rPr>
          <w:sz w:val="22"/>
          <w:szCs w:val="22"/>
          <w:lang w:val="uk-UA"/>
        </w:rPr>
        <w:t>ПРАТ «КУА «АЛЬТЕРА ЕССЕТ МЕНЕДЖМЕНТ»</w:t>
      </w:r>
      <w:r w:rsidRPr="001625D5">
        <w:rPr>
          <w:sz w:val="22"/>
          <w:szCs w:val="22"/>
          <w:lang w:val="uk-UA"/>
        </w:rPr>
        <w:t xml:space="preserve">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w:t>
      </w:r>
    </w:p>
    <w:p w14:paraId="1CD404B9" w14:textId="77777777" w:rsidR="006B1ED3" w:rsidRPr="001625D5" w:rsidRDefault="006B1ED3" w:rsidP="001625D5">
      <w:pPr>
        <w:pStyle w:val="a6"/>
        <w:ind w:firstLine="709"/>
        <w:jc w:val="both"/>
        <w:rPr>
          <w:sz w:val="22"/>
          <w:szCs w:val="22"/>
          <w:lang w:val="uk-UA"/>
        </w:rPr>
      </w:pPr>
      <w:r w:rsidRPr="001625D5">
        <w:rPr>
          <w:sz w:val="22"/>
          <w:szCs w:val="22"/>
          <w:lang w:val="uk-UA"/>
        </w:rPr>
        <w:t xml:space="preserve">Голова Правління ПРАТ «КУА «АЛЬТЕРА ЕССЕТ МЕНЕДЖМЕНТ» </w:t>
      </w:r>
      <w:r w:rsidR="001625D5" w:rsidRPr="001625D5">
        <w:rPr>
          <w:sz w:val="22"/>
          <w:szCs w:val="22"/>
          <w:lang w:val="uk-UA"/>
        </w:rPr>
        <w:t xml:space="preserve">Нестеренко Тетяна Семенівна, </w:t>
      </w:r>
      <w:proofErr w:type="spellStart"/>
      <w:r w:rsidR="001625D5" w:rsidRPr="001625D5">
        <w:rPr>
          <w:sz w:val="22"/>
          <w:szCs w:val="22"/>
          <w:lang w:val="uk-UA"/>
        </w:rPr>
        <w:t>тел</w:t>
      </w:r>
      <w:proofErr w:type="spellEnd"/>
      <w:r w:rsidR="001625D5" w:rsidRPr="001625D5">
        <w:rPr>
          <w:sz w:val="22"/>
          <w:szCs w:val="22"/>
          <w:lang w:val="uk-UA"/>
        </w:rPr>
        <w:t>.(044) 390-73-89</w:t>
      </w:r>
      <w:r w:rsidR="001625D5">
        <w:rPr>
          <w:sz w:val="22"/>
          <w:szCs w:val="22"/>
          <w:lang w:val="uk-UA"/>
        </w:rPr>
        <w:t xml:space="preserve">, </w:t>
      </w:r>
      <w:r w:rsidRPr="001625D5">
        <w:rPr>
          <w:sz w:val="22"/>
          <w:szCs w:val="22"/>
          <w:lang w:val="uk-UA"/>
        </w:rPr>
        <w:t>є посадовою особою, відповідальною за ознайомлення акціонерів Товариства з матеріалами (документами), необхідними для прийняття рішень з питань порядку денного Загальних</w:t>
      </w:r>
      <w:r w:rsidRPr="00C80783">
        <w:rPr>
          <w:lang w:val="uk-UA"/>
        </w:rPr>
        <w:t xml:space="preserve"> зборів акціонерів Товариства.</w:t>
      </w:r>
    </w:p>
    <w:p w14:paraId="0CC5E2EF" w14:textId="77777777" w:rsidR="002E4322" w:rsidRPr="00091C56" w:rsidRDefault="002E4322" w:rsidP="002E4322">
      <w:pPr>
        <w:pStyle w:val="a6"/>
        <w:ind w:firstLine="709"/>
        <w:jc w:val="both"/>
        <w:rPr>
          <w:sz w:val="22"/>
          <w:szCs w:val="22"/>
          <w:lang w:val="uk-UA"/>
        </w:rPr>
      </w:pPr>
      <w:r w:rsidRPr="00091C56">
        <w:rPr>
          <w:sz w:val="22"/>
          <w:szCs w:val="22"/>
          <w:lang w:val="uk-UA"/>
        </w:rPr>
        <w:t>Кожною простою акцією ПРАТ «КУА «АЛЬТЕРА ЕССЕТ МЕНЕДЖМЕНТ» її власнику - акціонеру надається однакова сукупність прав, включаючи права на:</w:t>
      </w:r>
    </w:p>
    <w:p w14:paraId="1E9FA75E" w14:textId="77777777" w:rsidR="002E4322" w:rsidRPr="00091C56" w:rsidRDefault="002E4322" w:rsidP="002E4322">
      <w:pPr>
        <w:pStyle w:val="a6"/>
        <w:jc w:val="both"/>
        <w:rPr>
          <w:sz w:val="22"/>
          <w:szCs w:val="22"/>
          <w:lang w:val="uk-UA"/>
        </w:rPr>
      </w:pPr>
      <w:bookmarkStart w:id="3" w:name="n276"/>
      <w:bookmarkEnd w:id="3"/>
      <w:r w:rsidRPr="00091C56">
        <w:rPr>
          <w:sz w:val="22"/>
          <w:szCs w:val="22"/>
          <w:lang w:val="uk-UA"/>
        </w:rPr>
        <w:t>1) участь в управлінні Товариством;</w:t>
      </w:r>
    </w:p>
    <w:p w14:paraId="6DE491FE" w14:textId="77777777" w:rsidR="002E4322" w:rsidRPr="00091C56" w:rsidRDefault="002E4322" w:rsidP="002E4322">
      <w:pPr>
        <w:pStyle w:val="a6"/>
        <w:jc w:val="both"/>
        <w:rPr>
          <w:sz w:val="22"/>
          <w:szCs w:val="22"/>
          <w:lang w:val="uk-UA"/>
        </w:rPr>
      </w:pPr>
      <w:bookmarkStart w:id="4" w:name="n277"/>
      <w:bookmarkEnd w:id="4"/>
      <w:r w:rsidRPr="00091C56">
        <w:rPr>
          <w:sz w:val="22"/>
          <w:szCs w:val="22"/>
          <w:lang w:val="uk-UA"/>
        </w:rPr>
        <w:t>2) отримання дивідендів;</w:t>
      </w:r>
    </w:p>
    <w:p w14:paraId="74C1BD19" w14:textId="77777777" w:rsidR="002E4322" w:rsidRPr="00091C56" w:rsidRDefault="002E4322" w:rsidP="002E4322">
      <w:pPr>
        <w:pStyle w:val="a6"/>
        <w:jc w:val="both"/>
        <w:rPr>
          <w:sz w:val="22"/>
          <w:szCs w:val="22"/>
          <w:lang w:val="uk-UA"/>
        </w:rPr>
      </w:pPr>
      <w:bookmarkStart w:id="5" w:name="n278"/>
      <w:bookmarkEnd w:id="5"/>
      <w:r w:rsidRPr="00091C56">
        <w:rPr>
          <w:sz w:val="22"/>
          <w:szCs w:val="22"/>
          <w:lang w:val="uk-UA"/>
        </w:rPr>
        <w:t>3) отримання у разі ліквідації товариства частини його майна або вартості частини майна товариства;</w:t>
      </w:r>
    </w:p>
    <w:p w14:paraId="478063CA" w14:textId="77777777" w:rsidR="002E4322" w:rsidRPr="00091C56" w:rsidRDefault="002E4322" w:rsidP="002E4322">
      <w:pPr>
        <w:pStyle w:val="a6"/>
        <w:jc w:val="both"/>
        <w:rPr>
          <w:sz w:val="22"/>
          <w:szCs w:val="22"/>
          <w:lang w:val="uk-UA"/>
        </w:rPr>
      </w:pPr>
      <w:bookmarkStart w:id="6" w:name="n279"/>
      <w:bookmarkEnd w:id="6"/>
      <w:r w:rsidRPr="00091C56">
        <w:rPr>
          <w:sz w:val="22"/>
          <w:szCs w:val="22"/>
          <w:lang w:val="uk-UA"/>
        </w:rPr>
        <w:t>4) отримання інформації про господарську діяльність товариства.</w:t>
      </w:r>
    </w:p>
    <w:p w14:paraId="23811207" w14:textId="77777777" w:rsidR="00C1603A" w:rsidRPr="00091C56" w:rsidRDefault="002E4322" w:rsidP="002E4322">
      <w:pPr>
        <w:pStyle w:val="a6"/>
        <w:ind w:firstLine="240"/>
        <w:jc w:val="both"/>
        <w:rPr>
          <w:sz w:val="22"/>
          <w:szCs w:val="22"/>
          <w:lang w:val="uk-UA"/>
        </w:rPr>
      </w:pPr>
      <w:r w:rsidRPr="00091C56">
        <w:rPr>
          <w:sz w:val="22"/>
          <w:szCs w:val="22"/>
          <w:lang w:val="uk-UA"/>
        </w:rPr>
        <w:t>Одна проста голосуюча акція Т</w:t>
      </w:r>
      <w:r w:rsidR="00C1603A" w:rsidRPr="00091C56">
        <w:rPr>
          <w:sz w:val="22"/>
          <w:szCs w:val="22"/>
          <w:lang w:val="uk-UA"/>
        </w:rPr>
        <w:t>овариства надає акціонеру один голос для вирішення кожного питання на загальних зборах, крім випадків проведення кумулятивного голосування.</w:t>
      </w:r>
    </w:p>
    <w:p w14:paraId="299D619F" w14:textId="77777777" w:rsidR="005638F3" w:rsidRPr="00091C56" w:rsidRDefault="00D57AEF" w:rsidP="00EA308C">
      <w:pPr>
        <w:pStyle w:val="a6"/>
        <w:ind w:firstLine="709"/>
        <w:jc w:val="both"/>
        <w:rPr>
          <w:b/>
          <w:sz w:val="22"/>
          <w:szCs w:val="22"/>
          <w:lang w:val="uk-UA"/>
        </w:rPr>
      </w:pPr>
      <w:r w:rsidRPr="00091C56">
        <w:rPr>
          <w:sz w:val="22"/>
          <w:szCs w:val="22"/>
          <w:lang w:val="uk-UA"/>
        </w:rPr>
        <w:t>Кожен акціонер - власник акцій має право реалізувати своє право на управління товариством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ПРАТ «КУА «АЛЬТЕРА ЕССЕТ МЕНЕДЖМЕНТ»</w:t>
      </w:r>
      <w:r w:rsidR="00D86251" w:rsidRPr="00091C56">
        <w:rPr>
          <w:sz w:val="22"/>
          <w:szCs w:val="22"/>
          <w:lang w:val="uk-UA"/>
        </w:rPr>
        <w:t>.</w:t>
      </w:r>
    </w:p>
    <w:p w14:paraId="0ECC6244" w14:textId="77777777" w:rsidR="00B623EA" w:rsidRPr="00B623EA" w:rsidRDefault="00B623EA" w:rsidP="00B623EA">
      <w:pPr>
        <w:spacing w:after="0" w:line="240" w:lineRule="auto"/>
        <w:ind w:firstLine="709"/>
        <w:jc w:val="both"/>
        <w:rPr>
          <w:rFonts w:ascii="Times New Roman" w:hAnsi="Times New Roman" w:cs="Times New Roman"/>
          <w:lang w:val="uk-UA"/>
        </w:rPr>
      </w:pP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на </w:t>
      </w:r>
      <w:proofErr w:type="spellStart"/>
      <w:r w:rsidRPr="00B623EA">
        <w:rPr>
          <w:rFonts w:ascii="Times New Roman" w:hAnsi="Times New Roman" w:cs="Times New Roman"/>
        </w:rPr>
        <w:t>загальних</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зборах</w:t>
      </w:r>
      <w:proofErr w:type="spellEnd"/>
      <w:r w:rsidRPr="00B623EA">
        <w:rPr>
          <w:rFonts w:ascii="Times New Roman" w:hAnsi="Times New Roman" w:cs="Times New Roman"/>
        </w:rPr>
        <w:t xml:space="preserve"> з </w:t>
      </w:r>
      <w:proofErr w:type="spellStart"/>
      <w:r w:rsidRPr="00B623EA">
        <w:rPr>
          <w:rFonts w:ascii="Times New Roman" w:hAnsi="Times New Roman" w:cs="Times New Roman"/>
        </w:rPr>
        <w:t>питань</w:t>
      </w:r>
      <w:proofErr w:type="spellEnd"/>
      <w:r w:rsidRPr="00B623EA">
        <w:rPr>
          <w:rFonts w:ascii="Times New Roman" w:hAnsi="Times New Roman" w:cs="Times New Roman"/>
        </w:rPr>
        <w:t xml:space="preserve"> порядку денного проводиться </w:t>
      </w:r>
      <w:proofErr w:type="spellStart"/>
      <w:r w:rsidRPr="00B623EA">
        <w:rPr>
          <w:rFonts w:ascii="Times New Roman" w:hAnsi="Times New Roman" w:cs="Times New Roman"/>
        </w:rPr>
        <w:t>виключно</w:t>
      </w:r>
      <w:proofErr w:type="spellEnd"/>
      <w:r w:rsidRPr="00B623EA">
        <w:rPr>
          <w:rFonts w:ascii="Times New Roman" w:hAnsi="Times New Roman" w:cs="Times New Roman"/>
        </w:rPr>
        <w:t xml:space="preserve"> з </w:t>
      </w:r>
      <w:proofErr w:type="spellStart"/>
      <w:r w:rsidRPr="00B623EA">
        <w:rPr>
          <w:rFonts w:ascii="Times New Roman" w:hAnsi="Times New Roman" w:cs="Times New Roman"/>
        </w:rPr>
        <w:t>використанням</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бюлетенів</w:t>
      </w:r>
      <w:proofErr w:type="spellEnd"/>
      <w:r w:rsidRPr="00B623EA">
        <w:rPr>
          <w:rFonts w:ascii="Times New Roman" w:hAnsi="Times New Roman" w:cs="Times New Roman"/>
        </w:rPr>
        <w:t xml:space="preserve"> для </w:t>
      </w: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 </w:t>
      </w:r>
      <w:proofErr w:type="spellStart"/>
      <w:r w:rsidRPr="00B623EA">
        <w:rPr>
          <w:rFonts w:ascii="Times New Roman" w:hAnsi="Times New Roman" w:cs="Times New Roman"/>
        </w:rPr>
        <w:t>бюлетеня</w:t>
      </w:r>
      <w:proofErr w:type="spellEnd"/>
      <w:r w:rsidRPr="00B623EA">
        <w:rPr>
          <w:rFonts w:ascii="Times New Roman" w:hAnsi="Times New Roman" w:cs="Times New Roman"/>
        </w:rPr>
        <w:t xml:space="preserve"> для кумулятивного </w:t>
      </w: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(з </w:t>
      </w:r>
      <w:proofErr w:type="spellStart"/>
      <w:r w:rsidRPr="00B623EA">
        <w:rPr>
          <w:rFonts w:ascii="Times New Roman" w:hAnsi="Times New Roman" w:cs="Times New Roman"/>
        </w:rPr>
        <w:t>питань</w:t>
      </w:r>
      <w:proofErr w:type="spellEnd"/>
      <w:r w:rsidRPr="00B623EA">
        <w:rPr>
          <w:rFonts w:ascii="Times New Roman" w:hAnsi="Times New Roman" w:cs="Times New Roman"/>
        </w:rPr>
        <w:t xml:space="preserve"> порядку денного, </w:t>
      </w: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за </w:t>
      </w:r>
      <w:proofErr w:type="spellStart"/>
      <w:r w:rsidRPr="00B623EA">
        <w:rPr>
          <w:rFonts w:ascii="Times New Roman" w:hAnsi="Times New Roman" w:cs="Times New Roman"/>
        </w:rPr>
        <w:t>якими</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здійснюється</w:t>
      </w:r>
      <w:proofErr w:type="spellEnd"/>
      <w:r w:rsidRPr="00B623EA">
        <w:rPr>
          <w:rFonts w:ascii="Times New Roman" w:hAnsi="Times New Roman" w:cs="Times New Roman"/>
        </w:rPr>
        <w:t xml:space="preserve"> шляхом кумулятивного </w:t>
      </w: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бюлетеня</w:t>
      </w:r>
      <w:proofErr w:type="spellEnd"/>
      <w:r w:rsidRPr="00B623EA">
        <w:rPr>
          <w:rFonts w:ascii="Times New Roman" w:hAnsi="Times New Roman" w:cs="Times New Roman"/>
        </w:rPr>
        <w:t xml:space="preserve"> для </w:t>
      </w:r>
      <w:proofErr w:type="spellStart"/>
      <w:r w:rsidRPr="00B623EA">
        <w:rPr>
          <w:rFonts w:ascii="Times New Roman" w:hAnsi="Times New Roman" w:cs="Times New Roman"/>
        </w:rPr>
        <w:t>голосування</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щодо</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інших</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питань</w:t>
      </w:r>
      <w:proofErr w:type="spellEnd"/>
      <w:r w:rsidRPr="00B623EA">
        <w:rPr>
          <w:rFonts w:ascii="Times New Roman" w:hAnsi="Times New Roman" w:cs="Times New Roman"/>
        </w:rPr>
        <w:t xml:space="preserve"> порядку денного, </w:t>
      </w:r>
      <w:proofErr w:type="spellStart"/>
      <w:r w:rsidRPr="00B623EA">
        <w:rPr>
          <w:rFonts w:ascii="Times New Roman" w:hAnsi="Times New Roman" w:cs="Times New Roman"/>
        </w:rPr>
        <w:t>крім</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обрання</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органів</w:t>
      </w:r>
      <w:proofErr w:type="spellEnd"/>
      <w:r w:rsidRPr="00B623EA">
        <w:rPr>
          <w:rFonts w:ascii="Times New Roman" w:hAnsi="Times New Roman" w:cs="Times New Roman"/>
        </w:rPr>
        <w:t xml:space="preserve"> </w:t>
      </w:r>
      <w:proofErr w:type="spellStart"/>
      <w:r w:rsidRPr="00B623EA">
        <w:rPr>
          <w:rFonts w:ascii="Times New Roman" w:hAnsi="Times New Roman" w:cs="Times New Roman"/>
        </w:rPr>
        <w:t>товариства</w:t>
      </w:r>
      <w:proofErr w:type="spellEnd"/>
      <w:r w:rsidRPr="00B623EA">
        <w:rPr>
          <w:rFonts w:ascii="Times New Roman" w:hAnsi="Times New Roman" w:cs="Times New Roman"/>
        </w:rPr>
        <w:t>),</w:t>
      </w:r>
    </w:p>
    <w:p w14:paraId="51E2806D" w14:textId="77777777" w:rsidR="00B623EA" w:rsidRPr="00B623EA" w:rsidRDefault="00B623EA" w:rsidP="00B623EA">
      <w:pPr>
        <w:spacing w:after="0" w:line="240" w:lineRule="auto"/>
        <w:ind w:firstLine="709"/>
        <w:jc w:val="both"/>
        <w:rPr>
          <w:rFonts w:ascii="Times New Roman" w:hAnsi="Times New Roman" w:cs="Times New Roman"/>
          <w:u w:val="single"/>
          <w:lang w:val="uk-UA"/>
        </w:rPr>
      </w:pPr>
      <w:r w:rsidRPr="00B623EA">
        <w:rPr>
          <w:rFonts w:ascii="Times New Roman" w:hAnsi="Times New Roman" w:cs="Times New Roman"/>
          <w:lang w:val="uk-UA"/>
        </w:rPr>
        <w:t xml:space="preserve">Голосування на Зборах з відповідних питань порядку денного </w:t>
      </w:r>
      <w:r w:rsidRPr="00B623EA">
        <w:rPr>
          <w:rFonts w:ascii="Times New Roman" w:hAnsi="Times New Roman" w:cs="Times New Roman"/>
          <w:u w:val="single"/>
          <w:lang w:val="uk-UA"/>
        </w:rPr>
        <w:t>розпочинається:</w:t>
      </w:r>
    </w:p>
    <w:p w14:paraId="7965B880" w14:textId="085226D5"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u w:val="single"/>
          <w:lang w:val="uk-UA"/>
        </w:rPr>
        <w:t>- з дати розміщення</w:t>
      </w:r>
      <w:r w:rsidRPr="00B623EA">
        <w:rPr>
          <w:rFonts w:ascii="Times New Roman" w:hAnsi="Times New Roman" w:cs="Times New Roman"/>
          <w:lang w:val="uk-UA"/>
        </w:rPr>
        <w:t xml:space="preserve"> на веб-сайті Товариства (</w:t>
      </w:r>
      <w:hyperlink r:id="rId10" w:history="1">
        <w:r w:rsidRPr="00B623EA">
          <w:rPr>
            <w:rStyle w:val="ab"/>
            <w:rFonts w:ascii="Times New Roman" w:hAnsi="Times New Roman" w:cs="Times New Roman"/>
            <w:lang w:val="uk-UA"/>
          </w:rPr>
          <w:t>http://www.altera-finance.com/ukr/assets/</w:t>
        </w:r>
      </w:hyperlink>
      <w:r w:rsidRPr="00B623EA">
        <w:rPr>
          <w:rFonts w:ascii="Times New Roman" w:hAnsi="Times New Roman" w:cs="Times New Roman"/>
          <w:u w:val="single"/>
          <w:lang w:val="uk-UA"/>
        </w:rPr>
        <w:t>)</w:t>
      </w:r>
      <w:r w:rsidRPr="00B623EA">
        <w:rPr>
          <w:rFonts w:ascii="Times New Roman" w:hAnsi="Times New Roman" w:cs="Times New Roman"/>
          <w:lang w:val="uk-UA"/>
        </w:rPr>
        <w:t xml:space="preserve"> відповідного </w:t>
      </w:r>
      <w:r w:rsidRPr="00B623EA">
        <w:rPr>
          <w:rFonts w:ascii="Times New Roman" w:hAnsi="Times New Roman" w:cs="Times New Roman"/>
          <w:i/>
          <w:lang w:val="uk-UA"/>
        </w:rPr>
        <w:t xml:space="preserve">Бюлетеня для голосування </w:t>
      </w:r>
      <w:r w:rsidRPr="00B623EA">
        <w:rPr>
          <w:rFonts w:ascii="Times New Roman" w:hAnsi="Times New Roman" w:cs="Times New Roman"/>
          <w:i/>
        </w:rPr>
        <w:t>(</w:t>
      </w:r>
      <w:r w:rsidRPr="00B623EA">
        <w:rPr>
          <w:rFonts w:ascii="Times New Roman" w:hAnsi="Times New Roman" w:cs="Times New Roman"/>
          <w:i/>
          <w:lang w:val="uk-UA"/>
        </w:rPr>
        <w:t>щодо інших питань порядку денного, крім обрання органів товариства)</w:t>
      </w:r>
      <w:r w:rsidRPr="00B623EA">
        <w:rPr>
          <w:rFonts w:ascii="Times New Roman" w:hAnsi="Times New Roman" w:cs="Times New Roman"/>
          <w:lang w:val="uk-UA"/>
        </w:rPr>
        <w:t xml:space="preserve">  - дата початку голосування о 09.00 год. 10 листопада 2025 року</w:t>
      </w:r>
      <w:r w:rsidRPr="00B623EA">
        <w:rPr>
          <w:rFonts w:ascii="Times New Roman" w:hAnsi="Times New Roman" w:cs="Times New Roman"/>
          <w:i/>
          <w:lang w:val="uk-UA"/>
        </w:rPr>
        <w:t xml:space="preserve">   </w:t>
      </w:r>
      <w:r w:rsidRPr="00B623EA">
        <w:rPr>
          <w:rFonts w:ascii="Times New Roman" w:hAnsi="Times New Roman" w:cs="Times New Roman"/>
          <w:lang w:val="uk-UA"/>
        </w:rPr>
        <w:t xml:space="preserve">  </w:t>
      </w:r>
    </w:p>
    <w:p w14:paraId="4E63FDB6" w14:textId="38407443"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з дати розміщення на веб-сайті Товариства (http://www.altera-finance.com/ukr/assets/) Бюлетеня для кумулятивного голосування (з питань порядку денного, голосування за яким здійснюється шляхом кумулятивного голосування)  - дата початку голосування о 09.00 год. 10 листопада 2025 року</w:t>
      </w:r>
      <w:r w:rsidRPr="00B623EA">
        <w:rPr>
          <w:rFonts w:ascii="Times New Roman" w:hAnsi="Times New Roman" w:cs="Times New Roman"/>
          <w:i/>
          <w:lang w:val="uk-UA"/>
        </w:rPr>
        <w:t xml:space="preserve">   </w:t>
      </w:r>
      <w:r w:rsidRPr="00B623EA">
        <w:rPr>
          <w:rFonts w:ascii="Times New Roman" w:hAnsi="Times New Roman" w:cs="Times New Roman"/>
          <w:lang w:val="uk-UA"/>
        </w:rPr>
        <w:t xml:space="preserve">  </w:t>
      </w:r>
    </w:p>
    <w:p w14:paraId="6D0908A7" w14:textId="1AFF9096"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Голосування на Зборах з відповідних питань порядку денного </w:t>
      </w:r>
      <w:r w:rsidRPr="00B623EA">
        <w:rPr>
          <w:rFonts w:ascii="Times New Roman" w:hAnsi="Times New Roman" w:cs="Times New Roman"/>
          <w:u w:val="single"/>
          <w:lang w:val="uk-UA"/>
        </w:rPr>
        <w:t>завершується о 18.00 годині  дати завершення голосування</w:t>
      </w:r>
      <w:r w:rsidRPr="00B623EA">
        <w:rPr>
          <w:rFonts w:ascii="Times New Roman" w:hAnsi="Times New Roman" w:cs="Times New Roman"/>
          <w:lang w:val="uk-UA"/>
        </w:rPr>
        <w:t xml:space="preserve"> з питань порядку денного дистанційних позачергових Загальних зборів акціонерів ПРАТ «КУА «АЛЬТЕРА ЕССЕТ МЕНЕДЖМЕНТ» - </w:t>
      </w:r>
      <w:r w:rsidRPr="00B623EA">
        <w:rPr>
          <w:rFonts w:ascii="Times New Roman" w:hAnsi="Times New Roman" w:cs="Times New Roman"/>
          <w:u w:val="single"/>
          <w:lang w:val="uk-UA"/>
        </w:rPr>
        <w:t>дата завершення голосування</w:t>
      </w:r>
      <w:r w:rsidRPr="00B623EA">
        <w:rPr>
          <w:rFonts w:ascii="Times New Roman" w:hAnsi="Times New Roman" w:cs="Times New Roman"/>
          <w:lang w:val="uk-UA"/>
        </w:rPr>
        <w:t xml:space="preserve"> 28 листопада 2025 року</w:t>
      </w:r>
    </w:p>
    <w:p w14:paraId="0E9DF132" w14:textId="112E3798" w:rsidR="00B623EA" w:rsidRPr="00B623EA" w:rsidRDefault="00B623EA" w:rsidP="00B623EA">
      <w:pPr>
        <w:spacing w:after="0" w:line="240" w:lineRule="auto"/>
        <w:ind w:firstLine="709"/>
        <w:jc w:val="both"/>
        <w:rPr>
          <w:rFonts w:ascii="Times New Roman" w:hAnsi="Times New Roman" w:cs="Times New Roman"/>
          <w:u w:val="single"/>
          <w:lang w:val="uk-UA"/>
        </w:rPr>
      </w:pPr>
      <w:r w:rsidRPr="00B623EA">
        <w:rPr>
          <w:rFonts w:ascii="Times New Roman" w:hAnsi="Times New Roman" w:cs="Times New Roman"/>
          <w:lang w:val="uk-UA"/>
        </w:rPr>
        <w:t>Бюлетені для голосування з питань порядку денного дистанційних позачергових Загальних зборів акціонерів ПРАТ «КУА «АЛЬТЕРА ЕССЕТ МЕНЕДЖМЕНТ» приймаються депозитарною установою такого акціонера, на якому обліковуються належні акціонеру цінні папери Товариства на дату складення переліку акціонерів, які мають право на участь у позачергових Загальних зборах акціонерів ПРАТ «</w:t>
      </w:r>
      <w:r w:rsidR="008E1F9E">
        <w:rPr>
          <w:rFonts w:ascii="Times New Roman" w:hAnsi="Times New Roman" w:cs="Times New Roman"/>
          <w:lang w:val="uk-UA"/>
        </w:rPr>
        <w:t xml:space="preserve">КУА </w:t>
      </w:r>
      <w:r w:rsidRPr="00B623EA">
        <w:rPr>
          <w:rFonts w:ascii="Times New Roman" w:hAnsi="Times New Roman" w:cs="Times New Roman"/>
          <w:lang w:val="uk-UA"/>
        </w:rPr>
        <w:t xml:space="preserve">«АЛЬТЕРА ЕССЕТ МЕНЕДЖМЕНТ» </w:t>
      </w:r>
      <w:r w:rsidRPr="00B623EA">
        <w:rPr>
          <w:rFonts w:ascii="Times New Roman" w:hAnsi="Times New Roman" w:cs="Times New Roman"/>
          <w:u w:val="single"/>
          <w:lang w:val="uk-UA"/>
        </w:rPr>
        <w:t xml:space="preserve">виключно до 18.00 год. дати завершення </w:t>
      </w:r>
      <w:r w:rsidRPr="00B623EA">
        <w:rPr>
          <w:rFonts w:ascii="Times New Roman" w:hAnsi="Times New Roman" w:cs="Times New Roman"/>
          <w:u w:val="single"/>
          <w:lang w:val="uk-UA"/>
        </w:rPr>
        <w:lastRenderedPageBreak/>
        <w:t>голосування (</w:t>
      </w:r>
      <w:r w:rsidR="008E1F9E">
        <w:rPr>
          <w:rFonts w:ascii="Times New Roman" w:hAnsi="Times New Roman" w:cs="Times New Roman"/>
          <w:u w:val="single"/>
          <w:lang w:val="uk-UA"/>
        </w:rPr>
        <w:t>28 листопада 2025 року</w:t>
      </w:r>
      <w:r w:rsidRPr="00B623EA">
        <w:rPr>
          <w:rFonts w:ascii="Times New Roman" w:hAnsi="Times New Roman" w:cs="Times New Roman"/>
          <w:u w:val="single"/>
          <w:lang w:val="uk-UA"/>
        </w:rPr>
        <w:t>)</w:t>
      </w:r>
      <w:r w:rsidRPr="00B623EA">
        <w:rPr>
          <w:rFonts w:ascii="Times New Roman" w:hAnsi="Times New Roman" w:cs="Times New Roman"/>
          <w:lang w:val="uk-UA"/>
        </w:rPr>
        <w:t xml:space="preserve">. </w:t>
      </w:r>
      <w:r w:rsidRPr="00B623EA">
        <w:rPr>
          <w:rFonts w:ascii="Times New Roman" w:hAnsi="Times New Roman" w:cs="Times New Roman"/>
          <w:u w:val="single"/>
          <w:lang w:val="uk-UA"/>
        </w:rPr>
        <w:t>Бюлетень надісланий депозитарній установі після 18.00 год. дати завершення голосування вважаться таким, що не поданий.</w:t>
      </w:r>
    </w:p>
    <w:p w14:paraId="5C3ACED3"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571D4F51" w14:textId="60613B74" w:rsidR="00B623EA" w:rsidRPr="00B623EA" w:rsidRDefault="00B623EA" w:rsidP="00B623EA">
      <w:pPr>
        <w:spacing w:after="0" w:line="240" w:lineRule="auto"/>
        <w:ind w:firstLine="709"/>
        <w:jc w:val="both"/>
        <w:rPr>
          <w:rFonts w:ascii="Times New Roman" w:hAnsi="Times New Roman" w:cs="Times New Roman"/>
          <w:b/>
          <w:i/>
          <w:u w:val="single"/>
          <w:lang w:val="uk-UA"/>
        </w:rPr>
      </w:pPr>
      <w:r w:rsidRPr="00B623EA">
        <w:rPr>
          <w:rFonts w:ascii="Times New Roman" w:hAnsi="Times New Roman" w:cs="Times New Roman"/>
          <w:lang w:val="uk-UA"/>
        </w:rPr>
        <w:t>Відповідно до Рішення НКЦПФР №</w:t>
      </w:r>
      <w:r w:rsidRPr="00B623EA">
        <w:rPr>
          <w:rFonts w:ascii="Times New Roman" w:hAnsi="Times New Roman" w:cs="Times New Roman"/>
          <w:bCs/>
          <w:lang w:val="uk-UA"/>
        </w:rPr>
        <w:t>154 від 16.02.2023</w:t>
      </w:r>
      <w:r w:rsidRPr="00B623EA">
        <w:rPr>
          <w:rFonts w:ascii="Times New Roman" w:hAnsi="Times New Roman" w:cs="Times New Roman"/>
          <w:bCs/>
        </w:rPr>
        <w:t> </w:t>
      </w:r>
      <w:r w:rsidRPr="00B623EA">
        <w:rPr>
          <w:rFonts w:ascii="Times New Roman" w:hAnsi="Times New Roman" w:cs="Times New Roman"/>
          <w:bCs/>
          <w:lang w:val="uk-UA"/>
        </w:rPr>
        <w:t xml:space="preserve">р. </w:t>
      </w:r>
      <w:r w:rsidRPr="00B623EA">
        <w:rPr>
          <w:rFonts w:ascii="Times New Roman" w:hAnsi="Times New Roman" w:cs="Times New Roman"/>
          <w:lang w:val="uk-UA"/>
        </w:rPr>
        <w:t xml:space="preserve">«Щодо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Pr="00B623EA">
        <w:rPr>
          <w:rFonts w:ascii="Times New Roman" w:hAnsi="Times New Roman" w:cs="Times New Roman"/>
          <w:b/>
          <w:i/>
          <w:u w:val="single"/>
          <w:lang w:val="uk-UA"/>
        </w:rPr>
        <w:t xml:space="preserve">Бюлетень для голосування  має бути засвідчений одним з наступних способів за власним вибором акціонера: </w:t>
      </w:r>
    </w:p>
    <w:p w14:paraId="1A78A806" w14:textId="77777777" w:rsidR="00B623EA" w:rsidRPr="00B623EA" w:rsidRDefault="00B623EA" w:rsidP="00B623EA">
      <w:pPr>
        <w:numPr>
          <w:ilvl w:val="0"/>
          <w:numId w:val="45"/>
        </w:numPr>
        <w:spacing w:after="0" w:line="240" w:lineRule="auto"/>
        <w:jc w:val="both"/>
        <w:rPr>
          <w:rFonts w:ascii="Times New Roman" w:hAnsi="Times New Roman" w:cs="Times New Roman"/>
          <w:lang w:val="uk-UA"/>
        </w:rPr>
      </w:pPr>
      <w:r w:rsidRPr="00B623EA">
        <w:rPr>
          <w:rFonts w:ascii="Times New Roman" w:hAnsi="Times New Roman" w:cs="Times New Roman"/>
          <w:lang w:val="uk-UA"/>
        </w:rPr>
        <w:t>засвідчення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w:t>
      </w:r>
    </w:p>
    <w:p w14:paraId="21D2C09A" w14:textId="77777777" w:rsidR="00B623EA" w:rsidRPr="00B623EA" w:rsidRDefault="00B623EA" w:rsidP="00B623EA">
      <w:pPr>
        <w:numPr>
          <w:ilvl w:val="0"/>
          <w:numId w:val="45"/>
        </w:numPr>
        <w:spacing w:after="0" w:line="240" w:lineRule="auto"/>
        <w:jc w:val="both"/>
        <w:rPr>
          <w:rFonts w:ascii="Times New Roman" w:hAnsi="Times New Roman" w:cs="Times New Roman"/>
          <w:lang w:val="uk-UA"/>
        </w:rPr>
      </w:pPr>
      <w:r w:rsidRPr="00B623EA">
        <w:rPr>
          <w:rFonts w:ascii="Times New Roman" w:hAnsi="Times New Roman" w:cs="Times New Roman"/>
          <w:lang w:val="uk-UA"/>
        </w:rPr>
        <w:t xml:space="preserve">нотаріально, за умови підписання бюлетеня в присутності нотаріуса або посадової особи, яка вчиняє нотаріальні дії; </w:t>
      </w:r>
    </w:p>
    <w:p w14:paraId="2D33A64B" w14:textId="77777777" w:rsidR="00B623EA" w:rsidRPr="00B623EA" w:rsidRDefault="00B623EA" w:rsidP="00B623EA">
      <w:pPr>
        <w:numPr>
          <w:ilvl w:val="0"/>
          <w:numId w:val="45"/>
        </w:numPr>
        <w:spacing w:after="0" w:line="240" w:lineRule="auto"/>
        <w:jc w:val="both"/>
        <w:rPr>
          <w:rFonts w:ascii="Times New Roman" w:hAnsi="Times New Roman" w:cs="Times New Roman"/>
          <w:lang w:val="uk-UA"/>
        </w:rPr>
      </w:pPr>
      <w:r w:rsidRPr="00B623EA">
        <w:rPr>
          <w:rFonts w:ascii="Times New Roman" w:hAnsi="Times New Roman" w:cs="Times New Roman"/>
          <w:lang w:val="uk-UA"/>
        </w:rPr>
        <w:t>депозитарною установою, яка обслуговує рахунок в цінних паперах такого акціонера, на якому обліковуються належні йому акції Товариства, за умови підписання бюлетеня в присутності уповноваженої особи депозитарної установи.</w:t>
      </w:r>
    </w:p>
    <w:p w14:paraId="317F56A0"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  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w:t>
      </w:r>
    </w:p>
    <w:p w14:paraId="7D2B079F"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  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76D0543F" w14:textId="28063A8A"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чинним законодавством України.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313CEDE6"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w:t>
      </w:r>
      <w:r w:rsidRPr="00B623EA">
        <w:rPr>
          <w:rFonts w:ascii="Times New Roman" w:hAnsi="Times New Roman" w:cs="Times New Roman"/>
          <w:bCs/>
          <w:lang w:val="uk-UA"/>
        </w:rPr>
        <w:t>яка є невід'ємною частиною довіреності на право участі та голосування на загальних зборах</w:t>
      </w:r>
      <w:r w:rsidRPr="00B623EA">
        <w:rPr>
          <w:rFonts w:ascii="Times New Roman" w:hAnsi="Times New Roman" w:cs="Times New Roman"/>
          <w:lang w:val="uk-UA"/>
        </w:rPr>
        <w:t>.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14:paraId="097F5185"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Депозитарні установи посвідчують довіреності на право участі та голосування на загальних зборах у вигляді електронного документу виключно від фізичних осіб, що є депонентами цієї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w:t>
      </w:r>
    </w:p>
    <w:p w14:paraId="7467214C" w14:textId="12008D16"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 Для посвідчення довіреності на право участі та голосування на загальних зборах у вигляді електронного документу депозитарна установа здійснює наступні дії:</w:t>
      </w:r>
    </w:p>
    <w:p w14:paraId="3375537A" w14:textId="5BA73973" w:rsidR="00B623EA" w:rsidRPr="00732A8F" w:rsidRDefault="00B623EA" w:rsidP="00732A8F">
      <w:pPr>
        <w:pStyle w:val="a5"/>
        <w:numPr>
          <w:ilvl w:val="0"/>
          <w:numId w:val="47"/>
        </w:numPr>
        <w:spacing w:after="0" w:line="240" w:lineRule="auto"/>
        <w:rPr>
          <w:sz w:val="22"/>
          <w:lang w:val="uk-UA"/>
        </w:rPr>
      </w:pPr>
      <w:r w:rsidRPr="00732A8F">
        <w:rPr>
          <w:sz w:val="22"/>
          <w:lang w:val="uk-UA"/>
        </w:rPr>
        <w:t>перевіряє дійсність кваліфікованого електронного підпису акціонера та/або іншого засобу електронної ідентифікації, що відповідає вимогам, визначеним Національною комісією з цінних паперів та фондового ринку, яким засвідчений електронний документ довіреності на право участі та голосування на загальних зборах, та зберігає відповідний протокол перевірки;</w:t>
      </w:r>
    </w:p>
    <w:p w14:paraId="37103455" w14:textId="74A03DB9" w:rsidR="00B623EA" w:rsidRPr="00732A8F" w:rsidRDefault="00B623EA" w:rsidP="00732A8F">
      <w:pPr>
        <w:pStyle w:val="a5"/>
        <w:numPr>
          <w:ilvl w:val="0"/>
          <w:numId w:val="47"/>
        </w:numPr>
        <w:spacing w:after="0" w:line="240" w:lineRule="auto"/>
        <w:rPr>
          <w:sz w:val="22"/>
          <w:lang w:val="uk-UA"/>
        </w:rPr>
      </w:pPr>
      <w:r w:rsidRPr="00732A8F">
        <w:rPr>
          <w:sz w:val="22"/>
          <w:lang w:val="uk-UA"/>
        </w:rPr>
        <w:t>перевіряє зміст довіреності на право участі та голосування на загальних зборах, оформленої у вигляді електронного документу та отриманої від акціонера. У довіреності на право участі та голосування на загальних зборах мають бути чітко визначені юридичні дії, які має право вчинити повірений (повірені). За своєю суттю та змістом зазначені юридичні дії не можуть виходити за межі дій, вчинення яких є необхідним для участі та голосування на загальних зборах;</w:t>
      </w:r>
    </w:p>
    <w:p w14:paraId="03B45F86" w14:textId="29370A93" w:rsidR="00B623EA" w:rsidRPr="00732A8F" w:rsidRDefault="00B623EA" w:rsidP="00732A8F">
      <w:pPr>
        <w:pStyle w:val="a5"/>
        <w:numPr>
          <w:ilvl w:val="0"/>
          <w:numId w:val="47"/>
        </w:numPr>
        <w:spacing w:after="0" w:line="240" w:lineRule="auto"/>
        <w:rPr>
          <w:sz w:val="22"/>
          <w:lang w:val="uk-UA"/>
        </w:rPr>
      </w:pPr>
      <w:r w:rsidRPr="00732A8F">
        <w:rPr>
          <w:sz w:val="22"/>
          <w:lang w:val="uk-UA"/>
        </w:rPr>
        <w:t>посвідчує довіреність на право участі та голосування на загальних зборах, оформлену у вигляді електронного документу та отриману від акціонера,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керівника депозитарної установи або іншої уповноваженої ним особи (далі – уповноважена особа депозитарної установи).</w:t>
      </w:r>
    </w:p>
    <w:p w14:paraId="39C14576"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lastRenderedPageBreak/>
        <w:t xml:space="preserve"> Акціонер має право видати довіреність на право участі та голосування на загальних зборах декільком своїм представникам.</w:t>
      </w:r>
    </w:p>
    <w:p w14:paraId="46929908"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14:paraId="0105A798" w14:textId="77777777" w:rsidR="00B623EA" w:rsidRPr="00B623EA" w:rsidRDefault="00B623EA" w:rsidP="00B623EA">
      <w:pPr>
        <w:spacing w:after="0" w:line="240" w:lineRule="auto"/>
        <w:ind w:firstLine="709"/>
        <w:jc w:val="both"/>
        <w:rPr>
          <w:rFonts w:ascii="Times New Roman" w:hAnsi="Times New Roman" w:cs="Times New Roman"/>
          <w:lang w:val="uk-UA"/>
        </w:rPr>
      </w:pPr>
      <w:bookmarkStart w:id="7" w:name="214"/>
      <w:bookmarkEnd w:id="7"/>
      <w:r w:rsidRPr="00B623EA">
        <w:rPr>
          <w:rFonts w:ascii="Times New Roman" w:hAnsi="Times New Roman" w:cs="Times New Roman"/>
          <w:lang w:val="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50FB23F8" w14:textId="77777777" w:rsidR="00B623EA" w:rsidRPr="00B623EA" w:rsidRDefault="00B623EA" w:rsidP="00B623EA">
      <w:pPr>
        <w:spacing w:after="0" w:line="240" w:lineRule="auto"/>
        <w:ind w:firstLine="709"/>
        <w:jc w:val="both"/>
        <w:rPr>
          <w:rFonts w:ascii="Times New Roman" w:hAnsi="Times New Roman" w:cs="Times New Roman"/>
          <w:lang w:val="uk-UA"/>
        </w:rPr>
      </w:pPr>
      <w:bookmarkStart w:id="8" w:name="215"/>
      <w:bookmarkEnd w:id="8"/>
      <w:r w:rsidRPr="00B623EA">
        <w:rPr>
          <w:rFonts w:ascii="Times New Roman" w:hAnsi="Times New Roman" w:cs="Times New Roman"/>
          <w:lang w:val="uk-UA"/>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4D9FD250" w14:textId="77777777" w:rsidR="00B623EA" w:rsidRPr="00B623EA" w:rsidRDefault="00B623EA" w:rsidP="00B623EA">
      <w:pPr>
        <w:spacing w:after="0" w:line="240" w:lineRule="auto"/>
        <w:ind w:firstLine="709"/>
        <w:jc w:val="both"/>
        <w:rPr>
          <w:rFonts w:ascii="Times New Roman" w:hAnsi="Times New Roman" w:cs="Times New Roman"/>
          <w:lang w:val="uk-UA"/>
        </w:rPr>
      </w:pPr>
      <w:bookmarkStart w:id="9" w:name="216"/>
      <w:bookmarkEnd w:id="9"/>
      <w:r w:rsidRPr="00B623EA">
        <w:rPr>
          <w:rFonts w:ascii="Times New Roman" w:hAnsi="Times New Roman" w:cs="Times New Roman"/>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0754179D" w14:textId="77777777" w:rsidR="00B623EA" w:rsidRPr="00B623EA" w:rsidRDefault="00B623EA" w:rsidP="00B623EA">
      <w:pPr>
        <w:spacing w:after="0" w:line="240" w:lineRule="auto"/>
        <w:ind w:firstLine="709"/>
        <w:jc w:val="both"/>
        <w:rPr>
          <w:rFonts w:ascii="Times New Roman" w:hAnsi="Times New Roman" w:cs="Times New Roman"/>
          <w:lang w:val="uk-UA"/>
        </w:rPr>
      </w:pPr>
      <w:bookmarkStart w:id="10" w:name="217"/>
      <w:bookmarkEnd w:id="10"/>
      <w:r w:rsidRPr="00B623EA">
        <w:rPr>
          <w:rFonts w:ascii="Times New Roman" w:hAnsi="Times New Roman" w:cs="Times New Roman"/>
          <w:lang w:val="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01A9FA0"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lang w:val="uk-UA"/>
        </w:rPr>
        <w:t xml:space="preserve">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 </w:t>
      </w:r>
    </w:p>
    <w:p w14:paraId="586AA2CD" w14:textId="77777777" w:rsidR="00B623EA" w:rsidRPr="00B623EA" w:rsidRDefault="00B623EA" w:rsidP="00B623EA">
      <w:pPr>
        <w:spacing w:after="0" w:line="240" w:lineRule="auto"/>
        <w:ind w:firstLine="709"/>
        <w:jc w:val="both"/>
        <w:rPr>
          <w:rFonts w:ascii="Times New Roman" w:hAnsi="Times New Roman" w:cs="Times New Roman"/>
          <w:lang w:val="uk-UA"/>
        </w:rPr>
      </w:pPr>
    </w:p>
    <w:p w14:paraId="0DF47EF9" w14:textId="77777777" w:rsidR="00B623EA" w:rsidRPr="00B623EA" w:rsidRDefault="00B623EA" w:rsidP="00B623EA">
      <w:pPr>
        <w:spacing w:after="0" w:line="240" w:lineRule="auto"/>
        <w:ind w:firstLine="709"/>
        <w:jc w:val="both"/>
        <w:rPr>
          <w:rFonts w:ascii="Times New Roman" w:hAnsi="Times New Roman" w:cs="Times New Roman"/>
          <w:b/>
          <w:bCs/>
          <w:lang w:val="uk-UA"/>
        </w:rPr>
      </w:pPr>
      <w:r w:rsidRPr="00B623EA">
        <w:rPr>
          <w:rFonts w:ascii="Times New Roman" w:hAnsi="Times New Roman" w:cs="Times New Roman"/>
          <w:b/>
          <w:bCs/>
          <w:lang w:val="uk-UA"/>
        </w:rPr>
        <w:t>Телефон для довідок: (044) 390-73-89</w:t>
      </w:r>
    </w:p>
    <w:p w14:paraId="77B7CA87" w14:textId="77777777" w:rsidR="00B623EA" w:rsidRPr="00B623EA" w:rsidRDefault="00B623EA" w:rsidP="00B623EA">
      <w:pPr>
        <w:spacing w:after="0" w:line="240" w:lineRule="auto"/>
        <w:ind w:firstLine="709"/>
        <w:jc w:val="both"/>
        <w:rPr>
          <w:rFonts w:ascii="Times New Roman" w:hAnsi="Times New Roman" w:cs="Times New Roman"/>
          <w:lang w:val="uk-UA"/>
        </w:rPr>
      </w:pPr>
      <w:r w:rsidRPr="00B623EA">
        <w:rPr>
          <w:rFonts w:ascii="Times New Roman" w:hAnsi="Times New Roman" w:cs="Times New Roman"/>
          <w:b/>
          <w:bCs/>
          <w:lang w:val="uk-UA"/>
        </w:rPr>
        <w:t xml:space="preserve">Електронна адреса для зв’язку з акціонерами </w:t>
      </w:r>
      <w:hyperlink r:id="rId11" w:history="1">
        <w:r w:rsidRPr="00B623EA">
          <w:rPr>
            <w:rStyle w:val="ab"/>
            <w:rFonts w:ascii="Times New Roman" w:hAnsi="Times New Roman" w:cs="Times New Roman"/>
          </w:rPr>
          <w:t>kua</w:t>
        </w:r>
        <w:r w:rsidRPr="00B623EA">
          <w:rPr>
            <w:rStyle w:val="ab"/>
            <w:rFonts w:ascii="Times New Roman" w:hAnsi="Times New Roman" w:cs="Times New Roman"/>
            <w:lang w:val="uk-UA"/>
          </w:rPr>
          <w:t>@</w:t>
        </w:r>
        <w:r w:rsidRPr="00B623EA">
          <w:rPr>
            <w:rStyle w:val="ab"/>
            <w:rFonts w:ascii="Times New Roman" w:hAnsi="Times New Roman" w:cs="Times New Roman"/>
          </w:rPr>
          <w:t>altera</w:t>
        </w:r>
        <w:r w:rsidRPr="00B623EA">
          <w:rPr>
            <w:rStyle w:val="ab"/>
            <w:rFonts w:ascii="Times New Roman" w:hAnsi="Times New Roman" w:cs="Times New Roman"/>
            <w:lang w:val="uk-UA"/>
          </w:rPr>
          <w:t>-</w:t>
        </w:r>
        <w:r w:rsidRPr="00B623EA">
          <w:rPr>
            <w:rStyle w:val="ab"/>
            <w:rFonts w:ascii="Times New Roman" w:hAnsi="Times New Roman" w:cs="Times New Roman"/>
          </w:rPr>
          <w:t>finance</w:t>
        </w:r>
        <w:r w:rsidRPr="00B623EA">
          <w:rPr>
            <w:rStyle w:val="ab"/>
            <w:rFonts w:ascii="Times New Roman" w:hAnsi="Times New Roman" w:cs="Times New Roman"/>
            <w:lang w:val="uk-UA"/>
          </w:rPr>
          <w:t>.</w:t>
        </w:r>
        <w:proofErr w:type="spellStart"/>
        <w:r w:rsidRPr="00B623EA">
          <w:rPr>
            <w:rStyle w:val="ab"/>
            <w:rFonts w:ascii="Times New Roman" w:hAnsi="Times New Roman" w:cs="Times New Roman"/>
          </w:rPr>
          <w:t>com</w:t>
        </w:r>
        <w:proofErr w:type="spellEnd"/>
      </w:hyperlink>
      <w:r w:rsidRPr="00B623EA">
        <w:rPr>
          <w:rFonts w:ascii="Times New Roman" w:hAnsi="Times New Roman" w:cs="Times New Roman"/>
          <w:lang w:val="uk-UA"/>
        </w:rPr>
        <w:t>.</w:t>
      </w:r>
    </w:p>
    <w:p w14:paraId="60E1A676" w14:textId="77777777" w:rsidR="00B623EA" w:rsidRPr="00B623EA" w:rsidRDefault="00B623EA" w:rsidP="00B623EA">
      <w:pPr>
        <w:spacing w:after="0" w:line="240" w:lineRule="auto"/>
        <w:ind w:firstLine="709"/>
        <w:jc w:val="both"/>
        <w:rPr>
          <w:rFonts w:ascii="Times New Roman" w:hAnsi="Times New Roman" w:cs="Times New Roman"/>
          <w:lang w:val="uk-UA"/>
        </w:rPr>
      </w:pPr>
    </w:p>
    <w:p w14:paraId="4BBBDBCD" w14:textId="77777777" w:rsidR="00B623EA" w:rsidRPr="00B623EA" w:rsidRDefault="00B623EA" w:rsidP="00B623EA">
      <w:pPr>
        <w:spacing w:after="0" w:line="240" w:lineRule="auto"/>
        <w:ind w:firstLine="709"/>
        <w:jc w:val="both"/>
        <w:rPr>
          <w:rFonts w:ascii="Times New Roman" w:hAnsi="Times New Roman" w:cs="Times New Roman"/>
          <w:lang w:val="uk-UA"/>
        </w:rPr>
      </w:pPr>
    </w:p>
    <w:p w14:paraId="00EC26A3" w14:textId="77777777" w:rsidR="00B623EA" w:rsidRPr="00B623EA" w:rsidRDefault="00B623EA" w:rsidP="00B623EA">
      <w:pPr>
        <w:spacing w:after="0" w:line="240" w:lineRule="auto"/>
        <w:ind w:firstLine="709"/>
        <w:jc w:val="both"/>
        <w:rPr>
          <w:rFonts w:ascii="Times New Roman" w:hAnsi="Times New Roman" w:cs="Times New Roman"/>
          <w:b/>
          <w:lang w:val="uk-UA"/>
        </w:rPr>
      </w:pPr>
      <w:r w:rsidRPr="00B623EA">
        <w:rPr>
          <w:rFonts w:ascii="Times New Roman" w:hAnsi="Times New Roman" w:cs="Times New Roman"/>
          <w:b/>
          <w:lang w:val="uk-UA"/>
        </w:rPr>
        <w:t>Наглядова рада</w:t>
      </w:r>
    </w:p>
    <w:p w14:paraId="7E92E28C" w14:textId="77777777" w:rsidR="00B623EA" w:rsidRPr="00B623EA" w:rsidRDefault="00B623EA" w:rsidP="00B623EA">
      <w:pPr>
        <w:spacing w:after="0" w:line="240" w:lineRule="auto"/>
        <w:ind w:firstLine="709"/>
        <w:jc w:val="both"/>
        <w:rPr>
          <w:rFonts w:ascii="Times New Roman" w:hAnsi="Times New Roman" w:cs="Times New Roman"/>
          <w:b/>
        </w:rPr>
      </w:pPr>
      <w:r w:rsidRPr="00B623EA">
        <w:rPr>
          <w:rFonts w:ascii="Times New Roman" w:hAnsi="Times New Roman" w:cs="Times New Roman"/>
          <w:b/>
          <w:lang w:val="uk-UA"/>
        </w:rPr>
        <w:t>ПрАТ «КУА «АЛЬТЕРА ЕССЕТ МЕНЕДЖМЕНТ»</w:t>
      </w:r>
    </w:p>
    <w:p w14:paraId="20753548" w14:textId="21C49D1F" w:rsidR="00B978A2" w:rsidRPr="00F61722" w:rsidRDefault="00B978A2" w:rsidP="00B623EA">
      <w:pPr>
        <w:spacing w:after="0" w:line="240" w:lineRule="auto"/>
        <w:ind w:firstLine="709"/>
        <w:jc w:val="both"/>
        <w:rPr>
          <w:rFonts w:ascii="Times New Roman" w:hAnsi="Times New Roman" w:cs="Times New Roman"/>
          <w:b/>
        </w:rPr>
      </w:pPr>
    </w:p>
    <w:sectPr w:rsidR="00B978A2" w:rsidRPr="00F61722" w:rsidSect="00C41158">
      <w:footerReference w:type="default" r:id="rId12"/>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3C2A" w14:textId="77777777" w:rsidR="00267CA3" w:rsidRDefault="00267CA3" w:rsidP="0030235B">
      <w:pPr>
        <w:spacing w:after="0" w:line="240" w:lineRule="auto"/>
      </w:pPr>
      <w:r>
        <w:separator/>
      </w:r>
    </w:p>
  </w:endnote>
  <w:endnote w:type="continuationSeparator" w:id="0">
    <w:p w14:paraId="616FBF52" w14:textId="77777777" w:rsidR="00267CA3" w:rsidRDefault="00267CA3"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861738"/>
      <w:docPartObj>
        <w:docPartGallery w:val="Page Numbers (Bottom of Page)"/>
        <w:docPartUnique/>
      </w:docPartObj>
    </w:sdtPr>
    <w:sdtEndPr/>
    <w:sdtContent>
      <w:p w14:paraId="32D0B94A" w14:textId="77777777" w:rsidR="00267CA3" w:rsidRDefault="00267CA3">
        <w:pPr>
          <w:pStyle w:val="a9"/>
          <w:jc w:val="center"/>
        </w:pPr>
        <w:r>
          <w:fldChar w:fldCharType="begin"/>
        </w:r>
        <w:r>
          <w:instrText>PAGE   \* MERGEFORMAT</w:instrText>
        </w:r>
        <w:r>
          <w:fldChar w:fldCharType="separate"/>
        </w:r>
        <w:r w:rsidR="003C53D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04B8" w14:textId="77777777" w:rsidR="00267CA3" w:rsidRDefault="00267CA3" w:rsidP="0030235B">
      <w:pPr>
        <w:spacing w:after="0" w:line="240" w:lineRule="auto"/>
      </w:pPr>
      <w:r>
        <w:separator/>
      </w:r>
    </w:p>
  </w:footnote>
  <w:footnote w:type="continuationSeparator" w:id="0">
    <w:p w14:paraId="66928F66" w14:textId="77777777" w:rsidR="00267CA3" w:rsidRDefault="00267CA3"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68357D"/>
    <w:multiLevelType w:val="hybridMultilevel"/>
    <w:tmpl w:val="316C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64C42"/>
    <w:multiLevelType w:val="hybridMultilevel"/>
    <w:tmpl w:val="6452206A"/>
    <w:lvl w:ilvl="0" w:tplc="52A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EB9"/>
    <w:multiLevelType w:val="hybridMultilevel"/>
    <w:tmpl w:val="F92A648A"/>
    <w:lvl w:ilvl="0" w:tplc="FD7E5F92">
      <w:start w:val="1"/>
      <w:numFmt w:val="decimal"/>
      <w:lvlText w:val="%1."/>
      <w:lvlJc w:val="left"/>
      <w:pPr>
        <w:ind w:left="1069" w:hanging="360"/>
      </w:pPr>
      <w:rPr>
        <w:rFonts w:hint="default"/>
        <w:b w:val="0"/>
        <w:sz w:val="21"/>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1B6163B"/>
    <w:multiLevelType w:val="hybridMultilevel"/>
    <w:tmpl w:val="019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7C1D22"/>
    <w:multiLevelType w:val="hybridMultilevel"/>
    <w:tmpl w:val="E82A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2"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424ABA"/>
    <w:multiLevelType w:val="hybridMultilevel"/>
    <w:tmpl w:val="E5BE562C"/>
    <w:lvl w:ilvl="0" w:tplc="C7E08E1A">
      <w:start w:val="2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2740A"/>
    <w:multiLevelType w:val="hybridMultilevel"/>
    <w:tmpl w:val="8EC49488"/>
    <w:lvl w:ilvl="0" w:tplc="9CE226B6">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BB62184"/>
    <w:multiLevelType w:val="hybridMultilevel"/>
    <w:tmpl w:val="76FAF63C"/>
    <w:lvl w:ilvl="0" w:tplc="0504C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EA04BC9"/>
    <w:multiLevelType w:val="hybridMultilevel"/>
    <w:tmpl w:val="8A5A159C"/>
    <w:lvl w:ilvl="0" w:tplc="9B905BAE">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0"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8F6391E"/>
    <w:multiLevelType w:val="hybridMultilevel"/>
    <w:tmpl w:val="78E8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D76CCE"/>
    <w:multiLevelType w:val="hybridMultilevel"/>
    <w:tmpl w:val="3640A5DA"/>
    <w:lvl w:ilvl="0" w:tplc="13A290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9872D6"/>
    <w:multiLevelType w:val="hybridMultilevel"/>
    <w:tmpl w:val="985CA204"/>
    <w:lvl w:ilvl="0" w:tplc="72C2E7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2E67FCA"/>
    <w:multiLevelType w:val="hybridMultilevel"/>
    <w:tmpl w:val="D00A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A4669"/>
    <w:multiLevelType w:val="hybridMultilevel"/>
    <w:tmpl w:val="41803F4E"/>
    <w:lvl w:ilvl="0" w:tplc="47168BB6">
      <w:start w:val="2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733D1"/>
    <w:multiLevelType w:val="hybridMultilevel"/>
    <w:tmpl w:val="454863CC"/>
    <w:lvl w:ilvl="0" w:tplc="EF86AE6C">
      <w:start w:val="1"/>
      <w:numFmt w:val="decimal"/>
      <w:lvlText w:val="%1."/>
      <w:lvlJc w:val="left"/>
      <w:pPr>
        <w:ind w:left="1407" w:hanging="840"/>
      </w:pPr>
      <w:rPr>
        <w:rFonts w:ascii="Times New Roman" w:eastAsiaTheme="minorHAnsi"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4"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0D6441F"/>
    <w:multiLevelType w:val="hybridMultilevel"/>
    <w:tmpl w:val="A6D83F2E"/>
    <w:lvl w:ilvl="0" w:tplc="96C0F0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6853639"/>
    <w:multiLevelType w:val="hybridMultilevel"/>
    <w:tmpl w:val="D12C32F0"/>
    <w:lvl w:ilvl="0" w:tplc="EDE4C4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2E3DB1"/>
    <w:multiLevelType w:val="hybridMultilevel"/>
    <w:tmpl w:val="AEBC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C6B60"/>
    <w:multiLevelType w:val="hybridMultilevel"/>
    <w:tmpl w:val="6C8E1434"/>
    <w:lvl w:ilvl="0" w:tplc="19B4860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B507339"/>
    <w:multiLevelType w:val="hybridMultilevel"/>
    <w:tmpl w:val="77E4D63E"/>
    <w:lvl w:ilvl="0" w:tplc="25128B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295336132">
    <w:abstractNumId w:val="12"/>
  </w:num>
  <w:num w:numId="2" w16cid:durableId="1986620614">
    <w:abstractNumId w:val="36"/>
  </w:num>
  <w:num w:numId="3" w16cid:durableId="1237595259">
    <w:abstractNumId w:val="1"/>
  </w:num>
  <w:num w:numId="4" w16cid:durableId="176821129">
    <w:abstractNumId w:val="16"/>
  </w:num>
  <w:num w:numId="5" w16cid:durableId="601299040">
    <w:abstractNumId w:val="14"/>
  </w:num>
  <w:num w:numId="6" w16cid:durableId="2063359832">
    <w:abstractNumId w:val="27"/>
  </w:num>
  <w:num w:numId="7" w16cid:durableId="910507627">
    <w:abstractNumId w:val="42"/>
  </w:num>
  <w:num w:numId="8" w16cid:durableId="1428691990">
    <w:abstractNumId w:val="32"/>
  </w:num>
  <w:num w:numId="9" w16cid:durableId="131946826">
    <w:abstractNumId w:val="40"/>
  </w:num>
  <w:num w:numId="10" w16cid:durableId="557978317">
    <w:abstractNumId w:val="22"/>
  </w:num>
  <w:num w:numId="11" w16cid:durableId="353112856">
    <w:abstractNumId w:val="8"/>
  </w:num>
  <w:num w:numId="12" w16cid:durableId="1757248177">
    <w:abstractNumId w:val="23"/>
  </w:num>
  <w:num w:numId="13" w16cid:durableId="1238905152">
    <w:abstractNumId w:val="26"/>
  </w:num>
  <w:num w:numId="14" w16cid:durableId="1440565064">
    <w:abstractNumId w:val="29"/>
  </w:num>
  <w:num w:numId="15" w16cid:durableId="1201015430">
    <w:abstractNumId w:val="6"/>
  </w:num>
  <w:num w:numId="16" w16cid:durableId="1393626152">
    <w:abstractNumId w:val="0"/>
  </w:num>
  <w:num w:numId="17" w16cid:durableId="600724227">
    <w:abstractNumId w:val="34"/>
  </w:num>
  <w:num w:numId="18" w16cid:durableId="1709992483">
    <w:abstractNumId w:val="33"/>
  </w:num>
  <w:num w:numId="19" w16cid:durableId="597255543">
    <w:abstractNumId w:val="9"/>
  </w:num>
  <w:num w:numId="20" w16cid:durableId="940067847">
    <w:abstractNumId w:val="43"/>
  </w:num>
  <w:num w:numId="21" w16cid:durableId="857084592">
    <w:abstractNumId w:val="20"/>
  </w:num>
  <w:num w:numId="22" w16cid:durableId="299115235">
    <w:abstractNumId w:val="24"/>
  </w:num>
  <w:num w:numId="23" w16cid:durableId="1691368364">
    <w:abstractNumId w:val="5"/>
  </w:num>
  <w:num w:numId="24" w16cid:durableId="605967712">
    <w:abstractNumId w:val="18"/>
  </w:num>
  <w:num w:numId="25" w16cid:durableId="336424479">
    <w:abstractNumId w:val="15"/>
  </w:num>
  <w:num w:numId="26" w16cid:durableId="1215659900">
    <w:abstractNumId w:val="21"/>
  </w:num>
  <w:num w:numId="27" w16cid:durableId="1855455441">
    <w:abstractNumId w:val="41"/>
  </w:num>
  <w:num w:numId="28" w16cid:durableId="1807164927">
    <w:abstractNumId w:val="10"/>
  </w:num>
  <w:num w:numId="29" w16cid:durableId="2146578891">
    <w:abstractNumId w:val="2"/>
  </w:num>
  <w:num w:numId="30" w16cid:durableId="1771271054">
    <w:abstractNumId w:val="30"/>
  </w:num>
  <w:num w:numId="31" w16cid:durableId="524906406">
    <w:abstractNumId w:val="7"/>
  </w:num>
  <w:num w:numId="32" w16cid:durableId="1020425024">
    <w:abstractNumId w:val="17"/>
  </w:num>
  <w:num w:numId="33" w16cid:durableId="650864486">
    <w:abstractNumId w:val="39"/>
  </w:num>
  <w:num w:numId="34" w16cid:durableId="203104903">
    <w:abstractNumId w:val="38"/>
  </w:num>
  <w:num w:numId="35" w16cid:durableId="1615403312">
    <w:abstractNumId w:val="3"/>
  </w:num>
  <w:num w:numId="36" w16cid:durableId="891237929">
    <w:abstractNumId w:val="25"/>
  </w:num>
  <w:num w:numId="37" w16cid:durableId="936253014">
    <w:abstractNumId w:val="4"/>
  </w:num>
  <w:num w:numId="38" w16cid:durableId="1400860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7610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0705381">
    <w:abstractNumId w:val="37"/>
  </w:num>
  <w:num w:numId="41" w16cid:durableId="568274264">
    <w:abstractNumId w:val="35"/>
  </w:num>
  <w:num w:numId="42" w16cid:durableId="466513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9228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2859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06672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3610862">
    <w:abstractNumId w:val="13"/>
  </w:num>
  <w:num w:numId="47" w16cid:durableId="500894537">
    <w:abstractNumId w:val="31"/>
  </w:num>
  <w:num w:numId="48" w16cid:durableId="1122729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06915"/>
    <w:rsid w:val="00007B0A"/>
    <w:rsid w:val="00012ACB"/>
    <w:rsid w:val="00014943"/>
    <w:rsid w:val="0004044E"/>
    <w:rsid w:val="0004052C"/>
    <w:rsid w:val="00052AF9"/>
    <w:rsid w:val="0005358A"/>
    <w:rsid w:val="00072EF1"/>
    <w:rsid w:val="00077449"/>
    <w:rsid w:val="00091C56"/>
    <w:rsid w:val="00091E3C"/>
    <w:rsid w:val="000A2568"/>
    <w:rsid w:val="000A6623"/>
    <w:rsid w:val="000B2633"/>
    <w:rsid w:val="000B3213"/>
    <w:rsid w:val="000C752C"/>
    <w:rsid w:val="000E1C1A"/>
    <w:rsid w:val="000E5DC6"/>
    <w:rsid w:val="000E69FE"/>
    <w:rsid w:val="00115AE1"/>
    <w:rsid w:val="001306FC"/>
    <w:rsid w:val="001333B9"/>
    <w:rsid w:val="00134B4C"/>
    <w:rsid w:val="00143E22"/>
    <w:rsid w:val="00155F9C"/>
    <w:rsid w:val="001625D5"/>
    <w:rsid w:val="00172924"/>
    <w:rsid w:val="00176762"/>
    <w:rsid w:val="001943BF"/>
    <w:rsid w:val="00197291"/>
    <w:rsid w:val="001A2911"/>
    <w:rsid w:val="001B46A2"/>
    <w:rsid w:val="001C2C12"/>
    <w:rsid w:val="001E658A"/>
    <w:rsid w:val="001F2B1C"/>
    <w:rsid w:val="002005BC"/>
    <w:rsid w:val="00212852"/>
    <w:rsid w:val="002159E9"/>
    <w:rsid w:val="00226F7D"/>
    <w:rsid w:val="002352A4"/>
    <w:rsid w:val="00252019"/>
    <w:rsid w:val="00257002"/>
    <w:rsid w:val="00257AC6"/>
    <w:rsid w:val="00266A20"/>
    <w:rsid w:val="00267CA3"/>
    <w:rsid w:val="002778AE"/>
    <w:rsid w:val="0028004C"/>
    <w:rsid w:val="00285EBE"/>
    <w:rsid w:val="002B58B2"/>
    <w:rsid w:val="002C6E85"/>
    <w:rsid w:val="002C7521"/>
    <w:rsid w:val="002E4322"/>
    <w:rsid w:val="00300549"/>
    <w:rsid w:val="0030235B"/>
    <w:rsid w:val="00320C88"/>
    <w:rsid w:val="003245D1"/>
    <w:rsid w:val="0033719A"/>
    <w:rsid w:val="00375DAA"/>
    <w:rsid w:val="003769DD"/>
    <w:rsid w:val="003908D2"/>
    <w:rsid w:val="003A328E"/>
    <w:rsid w:val="003A3446"/>
    <w:rsid w:val="003A5C81"/>
    <w:rsid w:val="003B38E2"/>
    <w:rsid w:val="003C0596"/>
    <w:rsid w:val="003C53DB"/>
    <w:rsid w:val="003D0FFC"/>
    <w:rsid w:val="003D4C79"/>
    <w:rsid w:val="003E68C9"/>
    <w:rsid w:val="003F11FD"/>
    <w:rsid w:val="003F72AB"/>
    <w:rsid w:val="00413C2B"/>
    <w:rsid w:val="0042483E"/>
    <w:rsid w:val="00432D21"/>
    <w:rsid w:val="00437C6C"/>
    <w:rsid w:val="00443EDB"/>
    <w:rsid w:val="0045133D"/>
    <w:rsid w:val="00461A2E"/>
    <w:rsid w:val="00462DD4"/>
    <w:rsid w:val="00473959"/>
    <w:rsid w:val="0048313D"/>
    <w:rsid w:val="004930DF"/>
    <w:rsid w:val="00495A48"/>
    <w:rsid w:val="004A58FE"/>
    <w:rsid w:val="004B5F8C"/>
    <w:rsid w:val="004C431F"/>
    <w:rsid w:val="004D3E0A"/>
    <w:rsid w:val="004D4FE2"/>
    <w:rsid w:val="004F18F1"/>
    <w:rsid w:val="00503554"/>
    <w:rsid w:val="00510758"/>
    <w:rsid w:val="005225BA"/>
    <w:rsid w:val="0052379B"/>
    <w:rsid w:val="00525992"/>
    <w:rsid w:val="005276B2"/>
    <w:rsid w:val="0056018E"/>
    <w:rsid w:val="00562CA5"/>
    <w:rsid w:val="005638F3"/>
    <w:rsid w:val="005766AE"/>
    <w:rsid w:val="0058689C"/>
    <w:rsid w:val="00591218"/>
    <w:rsid w:val="005A277A"/>
    <w:rsid w:val="005A332D"/>
    <w:rsid w:val="005C308C"/>
    <w:rsid w:val="005C341E"/>
    <w:rsid w:val="005E3AF3"/>
    <w:rsid w:val="005F2126"/>
    <w:rsid w:val="005F5264"/>
    <w:rsid w:val="006005C9"/>
    <w:rsid w:val="00625E03"/>
    <w:rsid w:val="00626CA1"/>
    <w:rsid w:val="006369AC"/>
    <w:rsid w:val="006423BC"/>
    <w:rsid w:val="00644BF7"/>
    <w:rsid w:val="00665FFB"/>
    <w:rsid w:val="00667990"/>
    <w:rsid w:val="006908FE"/>
    <w:rsid w:val="00696A89"/>
    <w:rsid w:val="006A002D"/>
    <w:rsid w:val="006B08C8"/>
    <w:rsid w:val="006B1ED3"/>
    <w:rsid w:val="006B2590"/>
    <w:rsid w:val="006C0FF3"/>
    <w:rsid w:val="006C2118"/>
    <w:rsid w:val="006C3343"/>
    <w:rsid w:val="006D0828"/>
    <w:rsid w:val="006E27DB"/>
    <w:rsid w:val="006E5770"/>
    <w:rsid w:val="006E7419"/>
    <w:rsid w:val="006F67B2"/>
    <w:rsid w:val="006F7197"/>
    <w:rsid w:val="00706F98"/>
    <w:rsid w:val="007071BC"/>
    <w:rsid w:val="00723420"/>
    <w:rsid w:val="00724F98"/>
    <w:rsid w:val="00732A8F"/>
    <w:rsid w:val="00744181"/>
    <w:rsid w:val="00756C48"/>
    <w:rsid w:val="00757EEC"/>
    <w:rsid w:val="00766528"/>
    <w:rsid w:val="00783C4F"/>
    <w:rsid w:val="007901D8"/>
    <w:rsid w:val="007A6EAF"/>
    <w:rsid w:val="007A75EF"/>
    <w:rsid w:val="007C12ED"/>
    <w:rsid w:val="007D5D2B"/>
    <w:rsid w:val="007E4A5D"/>
    <w:rsid w:val="00800B25"/>
    <w:rsid w:val="00806020"/>
    <w:rsid w:val="008063C4"/>
    <w:rsid w:val="00812E33"/>
    <w:rsid w:val="00832A93"/>
    <w:rsid w:val="00846F84"/>
    <w:rsid w:val="00862E11"/>
    <w:rsid w:val="00882626"/>
    <w:rsid w:val="00882C18"/>
    <w:rsid w:val="0089352E"/>
    <w:rsid w:val="008941CC"/>
    <w:rsid w:val="008A0A40"/>
    <w:rsid w:val="008A5A9B"/>
    <w:rsid w:val="008C32E2"/>
    <w:rsid w:val="008D0CE8"/>
    <w:rsid w:val="008E1F9E"/>
    <w:rsid w:val="008E53C0"/>
    <w:rsid w:val="008F7858"/>
    <w:rsid w:val="00900AFF"/>
    <w:rsid w:val="009028EE"/>
    <w:rsid w:val="009304A3"/>
    <w:rsid w:val="00936EDA"/>
    <w:rsid w:val="009447F4"/>
    <w:rsid w:val="00950AD0"/>
    <w:rsid w:val="00953580"/>
    <w:rsid w:val="00955396"/>
    <w:rsid w:val="00957984"/>
    <w:rsid w:val="0096681E"/>
    <w:rsid w:val="00967BBE"/>
    <w:rsid w:val="009730FA"/>
    <w:rsid w:val="0098206E"/>
    <w:rsid w:val="009A21D4"/>
    <w:rsid w:val="009B1AEB"/>
    <w:rsid w:val="009D57A3"/>
    <w:rsid w:val="009D7540"/>
    <w:rsid w:val="009E37B1"/>
    <w:rsid w:val="009F73F1"/>
    <w:rsid w:val="00A221E8"/>
    <w:rsid w:val="00A3438B"/>
    <w:rsid w:val="00A345E9"/>
    <w:rsid w:val="00A50465"/>
    <w:rsid w:val="00A52C78"/>
    <w:rsid w:val="00A53BB6"/>
    <w:rsid w:val="00A617DA"/>
    <w:rsid w:val="00A70F32"/>
    <w:rsid w:val="00A86574"/>
    <w:rsid w:val="00A92D73"/>
    <w:rsid w:val="00A937F6"/>
    <w:rsid w:val="00AA723A"/>
    <w:rsid w:val="00AB746B"/>
    <w:rsid w:val="00AB7B2F"/>
    <w:rsid w:val="00AC0A8F"/>
    <w:rsid w:val="00AC378B"/>
    <w:rsid w:val="00AC7BCE"/>
    <w:rsid w:val="00AD60DD"/>
    <w:rsid w:val="00AF574C"/>
    <w:rsid w:val="00B00E24"/>
    <w:rsid w:val="00B05B5A"/>
    <w:rsid w:val="00B061AE"/>
    <w:rsid w:val="00B171A9"/>
    <w:rsid w:val="00B3299B"/>
    <w:rsid w:val="00B62085"/>
    <w:rsid w:val="00B623EA"/>
    <w:rsid w:val="00B6469D"/>
    <w:rsid w:val="00B65FD3"/>
    <w:rsid w:val="00B74BC7"/>
    <w:rsid w:val="00B773DB"/>
    <w:rsid w:val="00B92B69"/>
    <w:rsid w:val="00B96E00"/>
    <w:rsid w:val="00B975B2"/>
    <w:rsid w:val="00B978A2"/>
    <w:rsid w:val="00BC6573"/>
    <w:rsid w:val="00BD0AB6"/>
    <w:rsid w:val="00BF1316"/>
    <w:rsid w:val="00C1080C"/>
    <w:rsid w:val="00C1603A"/>
    <w:rsid w:val="00C2152C"/>
    <w:rsid w:val="00C23AB6"/>
    <w:rsid w:val="00C41158"/>
    <w:rsid w:val="00C41678"/>
    <w:rsid w:val="00C51313"/>
    <w:rsid w:val="00C548D0"/>
    <w:rsid w:val="00C72BF5"/>
    <w:rsid w:val="00C80282"/>
    <w:rsid w:val="00C80783"/>
    <w:rsid w:val="00C9229A"/>
    <w:rsid w:val="00C932D7"/>
    <w:rsid w:val="00C93AEC"/>
    <w:rsid w:val="00CA4824"/>
    <w:rsid w:val="00CA6B67"/>
    <w:rsid w:val="00CC4425"/>
    <w:rsid w:val="00CC5D46"/>
    <w:rsid w:val="00CF045C"/>
    <w:rsid w:val="00CF1A98"/>
    <w:rsid w:val="00D05965"/>
    <w:rsid w:val="00D172D6"/>
    <w:rsid w:val="00D35CE0"/>
    <w:rsid w:val="00D57AEF"/>
    <w:rsid w:val="00D6102D"/>
    <w:rsid w:val="00D729D9"/>
    <w:rsid w:val="00D74F1E"/>
    <w:rsid w:val="00D75605"/>
    <w:rsid w:val="00D822C1"/>
    <w:rsid w:val="00D84B5C"/>
    <w:rsid w:val="00D86251"/>
    <w:rsid w:val="00D92583"/>
    <w:rsid w:val="00DC259A"/>
    <w:rsid w:val="00DC66E0"/>
    <w:rsid w:val="00DF0F14"/>
    <w:rsid w:val="00E038C1"/>
    <w:rsid w:val="00E25BD8"/>
    <w:rsid w:val="00E378C1"/>
    <w:rsid w:val="00E458F0"/>
    <w:rsid w:val="00E54B85"/>
    <w:rsid w:val="00E87CB0"/>
    <w:rsid w:val="00E91387"/>
    <w:rsid w:val="00EA2A86"/>
    <w:rsid w:val="00EA308C"/>
    <w:rsid w:val="00EA7B40"/>
    <w:rsid w:val="00EB2DA7"/>
    <w:rsid w:val="00EB3951"/>
    <w:rsid w:val="00EB40EA"/>
    <w:rsid w:val="00EC043B"/>
    <w:rsid w:val="00EC1D76"/>
    <w:rsid w:val="00EC52CC"/>
    <w:rsid w:val="00ED18A2"/>
    <w:rsid w:val="00ED2187"/>
    <w:rsid w:val="00EF12CF"/>
    <w:rsid w:val="00F00876"/>
    <w:rsid w:val="00F11724"/>
    <w:rsid w:val="00F11C61"/>
    <w:rsid w:val="00F3083D"/>
    <w:rsid w:val="00F6038A"/>
    <w:rsid w:val="00F61722"/>
    <w:rsid w:val="00F73B74"/>
    <w:rsid w:val="00F878DF"/>
    <w:rsid w:val="00FA039E"/>
    <w:rsid w:val="00FA12DB"/>
    <w:rsid w:val="00FC1581"/>
    <w:rsid w:val="00FD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79B9"/>
  <w15:docId w15:val="{28151D74-AEC3-4F49-9ED5-4969564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 w:type="character" w:styleId="ab">
    <w:name w:val="Hyperlink"/>
    <w:basedOn w:val="a0"/>
    <w:uiPriority w:val="99"/>
    <w:unhideWhenUsed/>
    <w:rsid w:val="00D84B5C"/>
    <w:rPr>
      <w:color w:val="0000FF" w:themeColor="hyperlink"/>
      <w:u w:val="single"/>
    </w:rPr>
  </w:style>
  <w:style w:type="character" w:customStyle="1" w:styleId="rvts44">
    <w:name w:val="rvts44"/>
    <w:basedOn w:val="a0"/>
    <w:rsid w:val="005A332D"/>
  </w:style>
  <w:style w:type="paragraph" w:customStyle="1" w:styleId="rvps2">
    <w:name w:val="rvps2"/>
    <w:basedOn w:val="a"/>
    <w:rsid w:val="00626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E68C9"/>
  </w:style>
  <w:style w:type="character" w:customStyle="1" w:styleId="rvts15">
    <w:name w:val="rvts15"/>
    <w:basedOn w:val="a0"/>
    <w:rsid w:val="003E68C9"/>
  </w:style>
  <w:style w:type="paragraph" w:styleId="ac">
    <w:name w:val="Balloon Text"/>
    <w:basedOn w:val="a"/>
    <w:link w:val="ad"/>
    <w:uiPriority w:val="99"/>
    <w:semiHidden/>
    <w:unhideWhenUsed/>
    <w:rsid w:val="002E43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4322"/>
    <w:rPr>
      <w:rFonts w:ascii="Tahoma" w:hAnsi="Tahoma" w:cs="Tahoma"/>
      <w:sz w:val="16"/>
      <w:szCs w:val="16"/>
    </w:rPr>
  </w:style>
  <w:style w:type="character" w:styleId="ae">
    <w:name w:val="Unresolved Mention"/>
    <w:basedOn w:val="a0"/>
    <w:uiPriority w:val="99"/>
    <w:semiHidden/>
    <w:unhideWhenUsed/>
    <w:rsid w:val="009D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3057">
      <w:bodyDiv w:val="1"/>
      <w:marLeft w:val="0"/>
      <w:marRight w:val="0"/>
      <w:marTop w:val="0"/>
      <w:marBottom w:val="0"/>
      <w:divBdr>
        <w:top w:val="none" w:sz="0" w:space="0" w:color="auto"/>
        <w:left w:val="none" w:sz="0" w:space="0" w:color="auto"/>
        <w:bottom w:val="none" w:sz="0" w:space="0" w:color="auto"/>
        <w:right w:val="none" w:sz="0" w:space="0" w:color="auto"/>
      </w:divBdr>
    </w:div>
    <w:div w:id="1326544369">
      <w:bodyDiv w:val="1"/>
      <w:marLeft w:val="0"/>
      <w:marRight w:val="0"/>
      <w:marTop w:val="0"/>
      <w:marBottom w:val="0"/>
      <w:divBdr>
        <w:top w:val="none" w:sz="0" w:space="0" w:color="auto"/>
        <w:left w:val="none" w:sz="0" w:space="0" w:color="auto"/>
        <w:bottom w:val="none" w:sz="0" w:space="0" w:color="auto"/>
        <w:right w:val="none" w:sz="0" w:space="0" w:color="auto"/>
      </w:divBdr>
    </w:div>
    <w:div w:id="1422411397">
      <w:bodyDiv w:val="1"/>
      <w:marLeft w:val="0"/>
      <w:marRight w:val="0"/>
      <w:marTop w:val="0"/>
      <w:marBottom w:val="0"/>
      <w:divBdr>
        <w:top w:val="none" w:sz="0" w:space="0" w:color="auto"/>
        <w:left w:val="none" w:sz="0" w:space="0" w:color="auto"/>
        <w:bottom w:val="none" w:sz="0" w:space="0" w:color="auto"/>
        <w:right w:val="none" w:sz="0" w:space="0" w:color="auto"/>
      </w:divBdr>
    </w:div>
    <w:div w:id="1878354324">
      <w:bodyDiv w:val="1"/>
      <w:marLeft w:val="0"/>
      <w:marRight w:val="0"/>
      <w:marTop w:val="0"/>
      <w:marBottom w:val="0"/>
      <w:divBdr>
        <w:top w:val="none" w:sz="0" w:space="0" w:color="auto"/>
        <w:left w:val="none" w:sz="0" w:space="0" w:color="auto"/>
        <w:bottom w:val="none" w:sz="0" w:space="0" w:color="auto"/>
        <w:right w:val="none" w:sz="0" w:space="0" w:color="auto"/>
      </w:divBdr>
    </w:div>
    <w:div w:id="21415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a-finance.com/ukr/asse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a@altera-finance.com" TargetMode="External"/><Relationship Id="rId5" Type="http://schemas.openxmlformats.org/officeDocument/2006/relationships/webSettings" Target="webSettings.xml"/><Relationship Id="rId10" Type="http://schemas.openxmlformats.org/officeDocument/2006/relationships/hyperlink" Target="http://www.altera-finance.com/ukr/assets/" TargetMode="External"/><Relationship Id="rId4" Type="http://schemas.openxmlformats.org/officeDocument/2006/relationships/settings" Target="settings.xml"/><Relationship Id="rId9" Type="http://schemas.openxmlformats.org/officeDocument/2006/relationships/hyperlink" Target="http://www.altera-finance.com/ukr/asse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4419-AAB4-4F87-B52A-413AE2BD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2610</Words>
  <Characters>14880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selivanova</dc:creator>
  <cp:lastModifiedBy>Наталія Смик</cp:lastModifiedBy>
  <cp:revision>80</cp:revision>
  <cp:lastPrinted>2023-03-23T12:34:00Z</cp:lastPrinted>
  <dcterms:created xsi:type="dcterms:W3CDTF">2023-03-17T19:16:00Z</dcterms:created>
  <dcterms:modified xsi:type="dcterms:W3CDTF">2025-10-23T14:04:00Z</dcterms:modified>
</cp:coreProperties>
</file>